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37" w:rsidRDefault="00591537" w:rsidP="00591537">
      <w:pPr>
        <w:pStyle w:val="HTMLPreformatted"/>
      </w:pPr>
      <w:r>
        <w:t>19 September 2000</w:t>
      </w: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  <w:r>
        <w:t>Nomor</w:t>
      </w:r>
      <w:r>
        <w:tab/>
        <w:t>: S-465/MK.03/2000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1537" w:rsidRDefault="00591537" w:rsidP="00591537">
      <w:pPr>
        <w:pStyle w:val="HTMLPreformatted"/>
      </w:pPr>
      <w:r>
        <w:t>Lamp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1537" w:rsidRDefault="00591537" w:rsidP="00591537">
      <w:pPr>
        <w:pStyle w:val="HTMLPreformatted"/>
      </w:pPr>
      <w:r>
        <w:t>Hal</w:t>
      </w:r>
      <w:r>
        <w:tab/>
        <w:t>: Kriteria Mengenai Pengelolaan Dana Non Budgetair</w:t>
      </w: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  <w:r>
        <w:tab/>
        <w:t xml:space="preserve">Yth.  Para Menteri / Ketua Lembaga Pemerintah Non Departemen </w:t>
      </w:r>
    </w:p>
    <w:p w:rsidR="00591537" w:rsidRDefault="00591537" w:rsidP="00591537">
      <w:pPr>
        <w:pStyle w:val="HTMLPreformatted"/>
      </w:pPr>
      <w:r>
        <w:tab/>
        <w:t>di - JAKARTA</w:t>
      </w: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  <w:r>
        <w:t xml:space="preserve">Berkenaan dengan pelaksanaan Inpres Nomor 9 tahun 1999 dan Inpres </w:t>
      </w:r>
    </w:p>
    <w:p w:rsidR="00591537" w:rsidRDefault="00591537" w:rsidP="00591537">
      <w:pPr>
        <w:pStyle w:val="HTMLPreformatted"/>
      </w:pPr>
      <w:r>
        <w:t xml:space="preserve">Nomor 4 Tahun 2000 tentang Penerbitan Rekening Departemen/Lembaga </w:t>
      </w:r>
    </w:p>
    <w:p w:rsidR="00591537" w:rsidRDefault="00591537" w:rsidP="00591537">
      <w:pPr>
        <w:pStyle w:val="HTMLPreformatted"/>
      </w:pPr>
      <w:r>
        <w:t xml:space="preserve">Pemerintah Non Departemen (LPND) dengan ini disampaikan hal-hal </w:t>
      </w:r>
    </w:p>
    <w:p w:rsidR="00591537" w:rsidRDefault="00591537" w:rsidP="00591537">
      <w:pPr>
        <w:pStyle w:val="HTMLPreformatted"/>
      </w:pPr>
      <w:r>
        <w:t>sebagai berikut :,</w:t>
      </w: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  <w:r>
        <w:t xml:space="preserve">1. Sebagaimana telah disepakati bersama dalam Lol/MEFP, bahwa </w:t>
      </w:r>
    </w:p>
    <w:p w:rsidR="00591537" w:rsidRDefault="00591537" w:rsidP="00591537">
      <w:pPr>
        <w:pStyle w:val="HTMLPreformatted"/>
      </w:pPr>
      <w:r>
        <w:t xml:space="preserve">   setelah dilakukan penertiban dan konsolidasi atas semua rekening </w:t>
      </w:r>
    </w:p>
    <w:p w:rsidR="00591537" w:rsidRDefault="00591537" w:rsidP="00591537">
      <w:pPr>
        <w:pStyle w:val="HTMLPreformatted"/>
      </w:pPr>
      <w:r>
        <w:t xml:space="preserve">   departemen /LPND diluar rekening Bendaharawan Rutin,  </w:t>
      </w:r>
    </w:p>
    <w:p w:rsidR="00591537" w:rsidRDefault="00591537" w:rsidP="00591537">
      <w:pPr>
        <w:pStyle w:val="HTMLPreformatted"/>
      </w:pPr>
      <w:r>
        <w:t xml:space="preserve">   Bendaharawan Proyek dan Bendaharawan Penerima PNBP; </w:t>
      </w:r>
    </w:p>
    <w:p w:rsidR="00591537" w:rsidRDefault="00591537" w:rsidP="00591537">
      <w:pPr>
        <w:pStyle w:val="HTMLPreformatted"/>
      </w:pPr>
      <w:r>
        <w:t xml:space="preserve">   langkah berikutnya adalah menetapkan kriteria untuk menentukan </w:t>
      </w:r>
    </w:p>
    <w:p w:rsidR="00591537" w:rsidRDefault="00591537" w:rsidP="00591537">
      <w:pPr>
        <w:pStyle w:val="HTMLPreformatted"/>
      </w:pPr>
      <w:r>
        <w:t xml:space="preserve">   status dana non-budgeter yang ada direkening yang ada direkening </w:t>
      </w:r>
    </w:p>
    <w:p w:rsidR="00591537" w:rsidRDefault="00591537" w:rsidP="00591537">
      <w:pPr>
        <w:pStyle w:val="HTMLPreformatted"/>
      </w:pPr>
      <w:r>
        <w:t xml:space="preserve">   departemen/LPND, apakah seluruhnya akan diintegrasikan ke dalam </w:t>
      </w:r>
    </w:p>
    <w:p w:rsidR="00591537" w:rsidRDefault="00591537" w:rsidP="00591537">
      <w:pPr>
        <w:pStyle w:val="HTMLPreformatted"/>
      </w:pPr>
      <w:r>
        <w:t xml:space="preserve">   APBN atau dapat dikelola sendiri oleh departemen/LPND </w:t>
      </w:r>
    </w:p>
    <w:p w:rsidR="00591537" w:rsidRDefault="00591537" w:rsidP="00591537">
      <w:pPr>
        <w:pStyle w:val="HTMLPreformatted"/>
      </w:pPr>
      <w:r>
        <w:t xml:space="preserve">   bersangkutan diluar mekanisme APBN.</w:t>
      </w: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  <w:r>
        <w:t xml:space="preserve">2. Berdasarkan hasil penelitian atas laporan yang diterima dari </w:t>
      </w:r>
    </w:p>
    <w:p w:rsidR="00591537" w:rsidRDefault="00591537" w:rsidP="00591537">
      <w:pPr>
        <w:pStyle w:val="HTMLPreformatted"/>
      </w:pPr>
      <w:r>
        <w:t xml:space="preserve">   departemen/LPND mengenai keberadaan dana non-budgetair yang </w:t>
      </w:r>
    </w:p>
    <w:p w:rsidR="00591537" w:rsidRDefault="00591537" w:rsidP="00591537">
      <w:pPr>
        <w:pStyle w:val="HTMLPreformatted"/>
      </w:pPr>
      <w:r>
        <w:t xml:space="preserve">   selama ini dikelola, maka terhadap keberadaan dana-dana dimaksud </w:t>
      </w:r>
    </w:p>
    <w:p w:rsidR="00591537" w:rsidRDefault="00591537" w:rsidP="00591537">
      <w:pPr>
        <w:pStyle w:val="HTMLPreformatted"/>
      </w:pPr>
      <w:r>
        <w:t xml:space="preserve">   perlu ditetapkan kriteria sebagai berikut :</w:t>
      </w: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  <w:r>
        <w:t xml:space="preserve">   a. Apabila pemungutan dan penggunaan dana non-budgetair tersebut </w:t>
      </w:r>
    </w:p>
    <w:p w:rsidR="00591537" w:rsidRDefault="00591537" w:rsidP="00591537">
      <w:pPr>
        <w:pStyle w:val="HTMLPreformatted"/>
      </w:pPr>
      <w:r>
        <w:t xml:space="preserve">      adalah untuk kepentingan dinas, maka mekanisme, prosedur dan </w:t>
      </w:r>
    </w:p>
    <w:p w:rsidR="00591537" w:rsidRDefault="00591537" w:rsidP="00591537">
      <w:pPr>
        <w:pStyle w:val="HTMLPreformatted"/>
      </w:pPr>
      <w:r>
        <w:t xml:space="preserve">      landasan hukum atas pemungutan dan penggunaannya perlu diatur </w:t>
      </w:r>
    </w:p>
    <w:p w:rsidR="00591537" w:rsidRDefault="00591537" w:rsidP="00591537">
      <w:pPr>
        <w:pStyle w:val="HTMLPreformatted"/>
      </w:pPr>
      <w:r>
        <w:t xml:space="preserve">      kembali berdasarkan UU Nomor 20 tahun 1997 dan ketentuan </w:t>
      </w:r>
    </w:p>
    <w:p w:rsidR="00591537" w:rsidRDefault="00591537" w:rsidP="00591537">
      <w:pPr>
        <w:pStyle w:val="HTMLPreformatted"/>
      </w:pPr>
      <w:r>
        <w:t xml:space="preserve">      pelaksanaan lainnya, untuk selanjutnya disetorkan ke Kas </w:t>
      </w:r>
    </w:p>
    <w:p w:rsidR="00591537" w:rsidRDefault="00591537" w:rsidP="00591537">
      <w:pPr>
        <w:pStyle w:val="HTMLPreformatted"/>
      </w:pPr>
      <w:r>
        <w:t xml:space="preserve">      Negara dan diintegrasikan ke dalam APBN;</w:t>
      </w:r>
    </w:p>
    <w:p w:rsidR="00591537" w:rsidRDefault="00591537" w:rsidP="00591537">
      <w:pPr>
        <w:pStyle w:val="HTMLPreformatted"/>
      </w:pPr>
      <w:r>
        <w:t xml:space="preserve">   b. Apabila pemungutan dan penggunaan dana non-budgetair tersebut </w:t>
      </w:r>
    </w:p>
    <w:p w:rsidR="00591537" w:rsidRDefault="00591537" w:rsidP="00591537">
      <w:pPr>
        <w:pStyle w:val="HTMLPreformatted"/>
      </w:pPr>
      <w:r>
        <w:t xml:space="preserve">      untuk kepentingan dinas, namun karena sifat pemungutan dan </w:t>
      </w:r>
    </w:p>
    <w:p w:rsidR="00591537" w:rsidRDefault="00591537" w:rsidP="00591537">
      <w:pPr>
        <w:pStyle w:val="HTMLPreformatted"/>
      </w:pPr>
      <w:r>
        <w:t xml:space="preserve">      penggunaanya sedemikian rupa sehingga telah diatur dengan </w:t>
      </w:r>
    </w:p>
    <w:p w:rsidR="00591537" w:rsidRDefault="00591537" w:rsidP="00591537">
      <w:pPr>
        <w:pStyle w:val="HTMLPreformatted"/>
      </w:pPr>
      <w:r>
        <w:t xml:space="preserve">      ketentuan perundang-undangan tersendiri, maka terhadap dana </w:t>
      </w:r>
    </w:p>
    <w:p w:rsidR="00591537" w:rsidRDefault="00591537" w:rsidP="00591537">
      <w:pPr>
        <w:pStyle w:val="HTMLPreformatted"/>
      </w:pPr>
      <w:r>
        <w:t xml:space="preserve">      tersebut dapat dikelola sebagaimana yang berlaku selama ini;</w:t>
      </w:r>
    </w:p>
    <w:p w:rsidR="00591537" w:rsidRDefault="00591537" w:rsidP="00591537">
      <w:pPr>
        <w:pStyle w:val="HTMLPreformatted"/>
      </w:pPr>
      <w:r>
        <w:t xml:space="preserve">   c. Apabila terdapat pemungutan dana non-budgetair yang memenuhi </w:t>
      </w:r>
    </w:p>
    <w:p w:rsidR="00591537" w:rsidRDefault="00591537" w:rsidP="00591537">
      <w:pPr>
        <w:pStyle w:val="HTMLPreformatted"/>
      </w:pPr>
      <w:r>
        <w:t xml:space="preserve">      ketentuan menurut UU Nomor 20 tahun 1997, namun penggunaanya </w:t>
      </w:r>
    </w:p>
    <w:p w:rsidR="00591537" w:rsidRDefault="00591537" w:rsidP="00591537">
      <w:pPr>
        <w:pStyle w:val="HTMLPreformatted"/>
      </w:pPr>
      <w:r>
        <w:t xml:space="preserve">      tidak untuk kepentingan dinas, maka dana tersebut sepenuhnya </w:t>
      </w:r>
    </w:p>
    <w:p w:rsidR="00591537" w:rsidRDefault="00591537" w:rsidP="00591537">
      <w:pPr>
        <w:pStyle w:val="HTMLPreformatted"/>
      </w:pPr>
      <w:r>
        <w:t xml:space="preserve">      harus disetor ke Kas Negara dan pengelolaan selanjutnya harus </w:t>
      </w:r>
    </w:p>
    <w:p w:rsidR="00591537" w:rsidRDefault="00591537" w:rsidP="00591537">
      <w:pPr>
        <w:pStyle w:val="HTMLPreformatted"/>
      </w:pPr>
      <w:r>
        <w:t xml:space="preserve">      melalui mekanisme APBN.  Terhadap penggunaan selama ini yang </w:t>
      </w:r>
    </w:p>
    <w:p w:rsidR="00591537" w:rsidRDefault="00591537" w:rsidP="00591537">
      <w:pPr>
        <w:pStyle w:val="HTMLPreformatted"/>
      </w:pPr>
      <w:r>
        <w:t xml:space="preserve">      menyimpang dari prosedur akan diusut lebih lanjut dan kepada </w:t>
      </w:r>
    </w:p>
    <w:p w:rsidR="00591537" w:rsidRDefault="00591537" w:rsidP="00591537">
      <w:pPr>
        <w:pStyle w:val="HTMLPreformatted"/>
      </w:pPr>
      <w:r>
        <w:t xml:space="preserve">      pihak-pihak terkait yang terbukti menurut hasil pemeriksaan </w:t>
      </w:r>
    </w:p>
    <w:p w:rsidR="00591537" w:rsidRDefault="00591537" w:rsidP="00591537">
      <w:pPr>
        <w:pStyle w:val="HTMLPreformatted"/>
      </w:pPr>
      <w:r>
        <w:t xml:space="preserve">      melakukan penyimpangan akan dikenakan sanksi menurut ketentuan </w:t>
      </w:r>
    </w:p>
    <w:p w:rsidR="00591537" w:rsidRDefault="00591537" w:rsidP="00591537">
      <w:pPr>
        <w:pStyle w:val="HTMLPreformatted"/>
      </w:pPr>
      <w:r>
        <w:t xml:space="preserve">      yang berlaku;</w:t>
      </w:r>
    </w:p>
    <w:p w:rsidR="00591537" w:rsidRDefault="00591537" w:rsidP="00591537">
      <w:pPr>
        <w:pStyle w:val="HTMLPreformatted"/>
      </w:pPr>
      <w:r>
        <w:t xml:space="preserve">   d. Apabila terdapat indikasi bahwa pemungutan dan penggunaan dana </w:t>
      </w:r>
    </w:p>
    <w:p w:rsidR="00591537" w:rsidRDefault="00591537" w:rsidP="00591537">
      <w:pPr>
        <w:pStyle w:val="HTMLPreformatted"/>
      </w:pPr>
      <w:r>
        <w:t xml:space="preserve">      non-budgetair tersebut tidak untuk kepentingan dinas serta </w:t>
      </w:r>
    </w:p>
    <w:p w:rsidR="00591537" w:rsidRDefault="00591537" w:rsidP="00591537">
      <w:pPr>
        <w:pStyle w:val="HTMLPreformatted"/>
      </w:pPr>
      <w:r>
        <w:t xml:space="preserve">      tidak didasarkan atas peraturan perundang-undangan yang </w:t>
      </w:r>
    </w:p>
    <w:p w:rsidR="00591537" w:rsidRDefault="00591537" w:rsidP="00591537">
      <w:pPr>
        <w:pStyle w:val="HTMLPreformatted"/>
      </w:pPr>
      <w:r>
        <w:t xml:space="preserve">      berlaku, maka akan diteliti lebih lanjut untuk segera </w:t>
      </w:r>
    </w:p>
    <w:p w:rsidR="00591537" w:rsidRDefault="00591537" w:rsidP="00591537">
      <w:pPr>
        <w:pStyle w:val="HTMLPreformatted"/>
      </w:pPr>
      <w:r>
        <w:t xml:space="preserve">      dihentikan.  Kepada pihak-pihak terkait dengan pemungutan dan </w:t>
      </w:r>
    </w:p>
    <w:p w:rsidR="00591537" w:rsidRDefault="00591537" w:rsidP="00591537">
      <w:pPr>
        <w:pStyle w:val="HTMLPreformatted"/>
      </w:pPr>
      <w:r>
        <w:t xml:space="preserve">      penggunaan dana tersebut akan diproses lebih lanjut sesuai </w:t>
      </w:r>
    </w:p>
    <w:p w:rsidR="00591537" w:rsidRDefault="00591537" w:rsidP="00591537">
      <w:pPr>
        <w:pStyle w:val="HTMLPreformatted"/>
      </w:pPr>
      <w:r>
        <w:t xml:space="preserve">      ketentuan yang berlaku.</w:t>
      </w: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  <w:r>
        <w:t xml:space="preserve">3. Pada prisipnya, berdasarkan UU Nomor 20 tahun 1997 seluruh </w:t>
      </w:r>
    </w:p>
    <w:p w:rsidR="00591537" w:rsidRDefault="00591537" w:rsidP="00591537">
      <w:pPr>
        <w:pStyle w:val="HTMLPreformatted"/>
      </w:pPr>
      <w:r>
        <w:t xml:space="preserve">   penerimaan negara bukan pajak harus disetor ke rekening Kas </w:t>
      </w:r>
    </w:p>
    <w:p w:rsidR="00591537" w:rsidRDefault="00591537" w:rsidP="00591537">
      <w:pPr>
        <w:pStyle w:val="HTMLPreformatted"/>
      </w:pPr>
      <w:r>
        <w:lastRenderedPageBreak/>
        <w:t xml:space="preserve">   Negara dan pengelolaanya harus melalui mekanisme APBN.  Sesuai </w:t>
      </w:r>
    </w:p>
    <w:p w:rsidR="00591537" w:rsidRDefault="00591537" w:rsidP="00591537">
      <w:pPr>
        <w:pStyle w:val="HTMLPreformatted"/>
      </w:pPr>
      <w:r>
        <w:t xml:space="preserve">   dengan kriteria tersebut pada butir 2 diatas, masih terdapat </w:t>
      </w:r>
    </w:p>
    <w:p w:rsidR="00591537" w:rsidRDefault="00591537" w:rsidP="00591537">
      <w:pPr>
        <w:pStyle w:val="HTMLPreformatted"/>
      </w:pPr>
      <w:r>
        <w:t xml:space="preserve">   peluang bagi departemen / LPND untuk mengelola dana non-budgetair </w:t>
      </w:r>
    </w:p>
    <w:p w:rsidR="00591537" w:rsidRDefault="00591537" w:rsidP="00591537">
      <w:pPr>
        <w:pStyle w:val="HTMLPreformatted"/>
      </w:pPr>
      <w:r>
        <w:t xml:space="preserve">   diluar mekanisme mekanisme APBN sepanjang telah ada ketentuan </w:t>
      </w:r>
    </w:p>
    <w:p w:rsidR="00591537" w:rsidRDefault="00591537" w:rsidP="00591537">
      <w:pPr>
        <w:pStyle w:val="HTMLPreformatted"/>
      </w:pPr>
      <w:r>
        <w:t xml:space="preserve">   perundang-undangan yang mendasari hal tersebut.  Oleh karena itu, </w:t>
      </w:r>
    </w:p>
    <w:p w:rsidR="00591537" w:rsidRDefault="00591537" w:rsidP="00591537">
      <w:pPr>
        <w:pStyle w:val="HTMLPreformatted"/>
      </w:pPr>
      <w:r>
        <w:t xml:space="preserve">   keputusan mengenai instansi mana yang dapat mengelola dana non-</w:t>
      </w:r>
    </w:p>
    <w:p w:rsidR="00591537" w:rsidRDefault="00591537" w:rsidP="00591537">
      <w:pPr>
        <w:pStyle w:val="HTMLPreformatted"/>
      </w:pPr>
      <w:r>
        <w:t xml:space="preserve">   budgetair di luar APBN akan ditetapkan setelah dilakukan audit </w:t>
      </w:r>
    </w:p>
    <w:p w:rsidR="00591537" w:rsidRDefault="00591537" w:rsidP="00591537">
      <w:pPr>
        <w:pStyle w:val="HTMLPreformatted"/>
      </w:pPr>
      <w:r>
        <w:t xml:space="preserve">   secara menyeluruh oleh Badan Pengawas Keuangan dan Pembangunan </w:t>
      </w:r>
    </w:p>
    <w:p w:rsidR="00591537" w:rsidRDefault="00591537" w:rsidP="00591537">
      <w:pPr>
        <w:pStyle w:val="HTMLPreformatted"/>
      </w:pPr>
      <w:r>
        <w:t xml:space="preserve">   (BPKP).</w:t>
      </w: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  <w:r>
        <w:t xml:space="preserve">Demikian disampaikan, atas perhatian dan kerjasama yang baik, </w:t>
      </w:r>
    </w:p>
    <w:p w:rsidR="00591537" w:rsidRDefault="00591537" w:rsidP="00591537">
      <w:pPr>
        <w:pStyle w:val="HTMLPreformatted"/>
      </w:pPr>
      <w:r>
        <w:t>diucapkan terimakasih.</w:t>
      </w: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  <w:r>
        <w:t>MENTERI KEUANGAN R.I.</w:t>
      </w: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  <w:r>
        <w:t>PRIJADI PRAPTOSUHARSO</w:t>
      </w: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  <w:r>
        <w:t>Tembusan Yth. :</w:t>
      </w:r>
    </w:p>
    <w:p w:rsidR="00591537" w:rsidRDefault="00591537" w:rsidP="00591537">
      <w:pPr>
        <w:pStyle w:val="HTMLPreformatted"/>
      </w:pPr>
    </w:p>
    <w:p w:rsidR="00591537" w:rsidRDefault="00591537" w:rsidP="00591537">
      <w:pPr>
        <w:pStyle w:val="HTMLPreformatted"/>
      </w:pPr>
      <w:r>
        <w:t>1. Menteri Koordinator Perekonomian;</w:t>
      </w:r>
    </w:p>
    <w:p w:rsidR="00591537" w:rsidRDefault="00591537" w:rsidP="00591537">
      <w:pPr>
        <w:pStyle w:val="HTMLPreformatted"/>
      </w:pPr>
      <w:r>
        <w:t>2. Kepala Badan Pengawasan Keuangan dan Pembangunan;</w:t>
      </w:r>
    </w:p>
    <w:p w:rsidR="00591537" w:rsidRDefault="00591537" w:rsidP="00591537">
      <w:pPr>
        <w:pStyle w:val="HTMLPreformatted"/>
      </w:pPr>
      <w:r>
        <w:t>3. Sekretaris Jenderal Departemen Keuangan;</w:t>
      </w:r>
    </w:p>
    <w:p w:rsidR="00591537" w:rsidRDefault="00591537" w:rsidP="00591537">
      <w:pPr>
        <w:pStyle w:val="HTMLPreformatted"/>
      </w:pPr>
      <w:r>
        <w:t>4. Direktur Jenderal Anggaran;</w:t>
      </w:r>
    </w:p>
    <w:p w:rsidR="00ED5E49" w:rsidRPr="00591537" w:rsidRDefault="00591537" w:rsidP="00591537">
      <w:pPr>
        <w:pStyle w:val="HTMLPreformatted"/>
      </w:pPr>
      <w:r>
        <w:t>5. Direktur Jenderal Lembaga Keuangan.</w:t>
      </w:r>
    </w:p>
    <w:sectPr w:rsidR="00ED5E49" w:rsidRPr="00591537" w:rsidSect="00ED5E4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11A" w:rsidRDefault="0071511A" w:rsidP="00823279">
      <w:pPr>
        <w:spacing w:after="0" w:line="240" w:lineRule="auto"/>
      </w:pPr>
      <w:r>
        <w:separator/>
      </w:r>
    </w:p>
  </w:endnote>
  <w:endnote w:type="continuationSeparator" w:id="0">
    <w:p w:rsidR="0071511A" w:rsidRDefault="0071511A" w:rsidP="0082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79" w:rsidRPr="00823279" w:rsidRDefault="005F6F0B" w:rsidP="007433ED">
    <w:pPr>
      <w:pStyle w:val="Footer"/>
      <w:pBdr>
        <w:top w:val="single" w:sz="4" w:space="1" w:color="auto"/>
      </w:pBdr>
      <w:tabs>
        <w:tab w:val="right" w:pos="8505"/>
      </w:tabs>
      <w:jc w:val="right"/>
      <w:rPr>
        <w:szCs w:val="18"/>
      </w:rPr>
    </w:pPr>
    <w:r>
      <w:rPr>
        <w:noProof/>
        <w:szCs w:val="18"/>
        <w:lang w:eastAsia="id-ID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8.35pt;margin-top:-751.45pt;width:27pt;height:750.6pt;z-index:251658240" stroked="f">
          <v:textbox style="layout-flow:vertical;mso-layout-flow-alt:bottom-to-top;mso-next-textbox:#_x0000_s2049">
            <w:txbxContent>
              <w:p w:rsidR="00823279" w:rsidRPr="005A342B" w:rsidRDefault="005F6F0B" w:rsidP="00823279">
                <w:pPr>
                  <w:tabs>
                    <w:tab w:val="right" w:pos="14742"/>
                  </w:tabs>
                  <w:rPr>
                    <w:rFonts w:ascii="Cambria" w:hAnsi="Cambria"/>
                    <w:i/>
                    <w:iCs/>
                    <w:sz w:val="20"/>
                  </w:rPr>
                </w:pPr>
                <w:fldSimple w:instr=" FILENAME \p  \* MERGEFORMAT ">
                  <w:r w:rsidR="00A77374">
                    <w:rPr>
                      <w:rFonts w:ascii="Cambria" w:hAnsi="Cambria"/>
                      <w:i/>
                      <w:noProof/>
                      <w:sz w:val="20"/>
                    </w:rPr>
                    <w:t>D:\My Documents\luk.staff.ugm.ac.id\atur\pnbp\S465M03-2000.docx</w:t>
                  </w:r>
                </w:fldSimple>
                <w:r w:rsidR="00823279" w:rsidRPr="00B95113">
                  <w:rPr>
                    <w:rFonts w:ascii="Cambria" w:hAnsi="Cambria"/>
                    <w:i/>
                    <w:iCs/>
                    <w:sz w:val="20"/>
                  </w:rPr>
                  <w:t xml:space="preserve"> (</w:t>
                </w:r>
                <w:fldSimple w:instr=" FILESIZE \k  \* MERGEFORMAT ">
                  <w:r w:rsidR="00A77374" w:rsidRPr="00A77374">
                    <w:rPr>
                      <w:rFonts w:ascii="Cambria" w:hAnsi="Cambria"/>
                      <w:i/>
                      <w:iCs/>
                      <w:noProof/>
                      <w:sz w:val="20"/>
                    </w:rPr>
                    <w:t>34</w:t>
                  </w:r>
                </w:fldSimple>
                <w:r w:rsidR="00823279" w:rsidRPr="00B95113">
                  <w:rPr>
                    <w:rFonts w:ascii="Cambria" w:hAnsi="Cambria"/>
                    <w:i/>
                    <w:iCs/>
                    <w:sz w:val="20"/>
                  </w:rPr>
                  <w:t xml:space="preserve"> Kb)</w:t>
                </w:r>
                <w:r w:rsidR="00823279">
                  <w:rPr>
                    <w:rFonts w:ascii="Cambria" w:hAnsi="Cambria"/>
                    <w:i/>
                    <w:iCs/>
                    <w:sz w:val="20"/>
                  </w:rPr>
                  <w:tab/>
                  <w:t xml:space="preserve">Last saved: </w:t>
                </w:r>
                <w:r>
                  <w:rPr>
                    <w:rFonts w:ascii="Cambria" w:hAnsi="Cambria"/>
                    <w:i/>
                    <w:iCs/>
                    <w:sz w:val="20"/>
                  </w:rPr>
                  <w:fldChar w:fldCharType="begin"/>
                </w:r>
                <w:r w:rsidR="00823279">
                  <w:rPr>
                    <w:rFonts w:ascii="Cambria" w:hAnsi="Cambria"/>
                    <w:i/>
                    <w:iCs/>
                    <w:sz w:val="20"/>
                  </w:rPr>
                  <w:instrText xml:space="preserve"> SAVEDATE  \@ "dddd, dd MMMM yyyy"  \* MERGEFORMAT </w:instrText>
                </w:r>
                <w:r>
                  <w:rPr>
                    <w:rFonts w:ascii="Cambria" w:hAnsi="Cambria"/>
                    <w:i/>
                    <w:iCs/>
                    <w:sz w:val="20"/>
                  </w:rPr>
                  <w:fldChar w:fldCharType="separate"/>
                </w:r>
                <w:r w:rsidR="00A77374">
                  <w:rPr>
                    <w:rFonts w:ascii="Cambria" w:hAnsi="Cambria"/>
                    <w:i/>
                    <w:iCs/>
                    <w:noProof/>
                    <w:sz w:val="20"/>
                  </w:rPr>
                  <w:t>Jumat, 16 April 2010</w:t>
                </w:r>
                <w:r>
                  <w:rPr>
                    <w:rFonts w:ascii="Cambria" w:hAnsi="Cambria"/>
                    <w:i/>
                    <w:iCs/>
                    <w:sz w:val="20"/>
                  </w:rPr>
                  <w:fldChar w:fldCharType="end"/>
                </w:r>
              </w:p>
            </w:txbxContent>
          </v:textbox>
        </v:shape>
      </w:pict>
    </w:r>
    <w:r w:rsidR="00823279">
      <w:rPr>
        <w:szCs w:val="18"/>
      </w:rPr>
      <w:t>h</w:t>
    </w:r>
    <w:r w:rsidR="00823279" w:rsidRPr="00DE7E4E">
      <w:rPr>
        <w:szCs w:val="18"/>
        <w:lang w:val="es-ES"/>
      </w:rPr>
      <w:t xml:space="preserve">al. </w:t>
    </w:r>
    <w:r w:rsidRPr="00361E56">
      <w:rPr>
        <w:rStyle w:val="PageNumber"/>
        <w:sz w:val="18"/>
        <w:szCs w:val="18"/>
      </w:rPr>
      <w:fldChar w:fldCharType="begin"/>
    </w:r>
    <w:r w:rsidR="00823279" w:rsidRPr="00DE7E4E">
      <w:rPr>
        <w:rStyle w:val="PageNumber"/>
        <w:sz w:val="18"/>
        <w:szCs w:val="18"/>
        <w:lang w:val="es-ES"/>
      </w:rPr>
      <w:instrText xml:space="preserve"> PAGE </w:instrText>
    </w:r>
    <w:r w:rsidRPr="00361E56">
      <w:rPr>
        <w:rStyle w:val="PageNumber"/>
        <w:sz w:val="18"/>
        <w:szCs w:val="18"/>
      </w:rPr>
      <w:fldChar w:fldCharType="separate"/>
    </w:r>
    <w:r w:rsidR="00A77374">
      <w:rPr>
        <w:rStyle w:val="PageNumber"/>
        <w:noProof/>
        <w:sz w:val="18"/>
        <w:szCs w:val="18"/>
        <w:lang w:val="es-ES"/>
      </w:rPr>
      <w:t>1</w:t>
    </w:r>
    <w:r w:rsidRPr="00361E5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11A" w:rsidRDefault="0071511A" w:rsidP="00823279">
      <w:pPr>
        <w:spacing w:after="0" w:line="240" w:lineRule="auto"/>
      </w:pPr>
      <w:r>
        <w:separator/>
      </w:r>
    </w:p>
  </w:footnote>
  <w:footnote w:type="continuationSeparator" w:id="0">
    <w:p w:rsidR="0071511A" w:rsidRDefault="0071511A" w:rsidP="0082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3150"/>
    <w:multiLevelType w:val="multilevel"/>
    <w:tmpl w:val="FD42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B525A"/>
    <w:multiLevelType w:val="multilevel"/>
    <w:tmpl w:val="F8C070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930D1"/>
    <w:multiLevelType w:val="multilevel"/>
    <w:tmpl w:val="09320A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144FA"/>
    <w:multiLevelType w:val="multilevel"/>
    <w:tmpl w:val="EF0AE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D10FB"/>
    <w:multiLevelType w:val="multilevel"/>
    <w:tmpl w:val="4E42CA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20312"/>
    <w:multiLevelType w:val="multilevel"/>
    <w:tmpl w:val="D90AE3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93C10"/>
    <w:multiLevelType w:val="multilevel"/>
    <w:tmpl w:val="EF8C89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D727E"/>
    <w:multiLevelType w:val="multilevel"/>
    <w:tmpl w:val="142E91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F57FA"/>
    <w:multiLevelType w:val="multilevel"/>
    <w:tmpl w:val="A3AC7A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E5EEF"/>
    <w:multiLevelType w:val="multilevel"/>
    <w:tmpl w:val="93B86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27A08"/>
    <w:multiLevelType w:val="multilevel"/>
    <w:tmpl w:val="A73642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8664C5"/>
    <w:multiLevelType w:val="multilevel"/>
    <w:tmpl w:val="4AA8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85A4C"/>
    <w:multiLevelType w:val="multilevel"/>
    <w:tmpl w:val="CD90B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90AFE"/>
    <w:multiLevelType w:val="multilevel"/>
    <w:tmpl w:val="AB0EED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5E2207"/>
    <w:multiLevelType w:val="multilevel"/>
    <w:tmpl w:val="5E16C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F0384"/>
    <w:multiLevelType w:val="multilevel"/>
    <w:tmpl w:val="3E8047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E0AA7"/>
    <w:multiLevelType w:val="multilevel"/>
    <w:tmpl w:val="C71E4F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BF2A4A"/>
    <w:multiLevelType w:val="multilevel"/>
    <w:tmpl w:val="30802F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6E063B"/>
    <w:multiLevelType w:val="multilevel"/>
    <w:tmpl w:val="525C25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B836F1"/>
    <w:multiLevelType w:val="multilevel"/>
    <w:tmpl w:val="DC1A7C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7A5D6D"/>
    <w:multiLevelType w:val="multilevel"/>
    <w:tmpl w:val="D8443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593F67"/>
    <w:multiLevelType w:val="multilevel"/>
    <w:tmpl w:val="12D25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0879B5"/>
    <w:multiLevelType w:val="multilevel"/>
    <w:tmpl w:val="3760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0F5008"/>
    <w:multiLevelType w:val="multilevel"/>
    <w:tmpl w:val="275A28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05069"/>
    <w:multiLevelType w:val="multilevel"/>
    <w:tmpl w:val="2362ED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6D5712"/>
    <w:multiLevelType w:val="multilevel"/>
    <w:tmpl w:val="323ED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B646EA"/>
    <w:multiLevelType w:val="multilevel"/>
    <w:tmpl w:val="A17468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C7651D"/>
    <w:multiLevelType w:val="multilevel"/>
    <w:tmpl w:val="A8EA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83CE6"/>
    <w:multiLevelType w:val="multilevel"/>
    <w:tmpl w:val="F94EAC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A0776D"/>
    <w:multiLevelType w:val="multilevel"/>
    <w:tmpl w:val="A35EE9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19"/>
  </w:num>
  <w:num w:numId="5">
    <w:abstractNumId w:val="12"/>
  </w:num>
  <w:num w:numId="6">
    <w:abstractNumId w:val="9"/>
  </w:num>
  <w:num w:numId="7">
    <w:abstractNumId w:val="13"/>
  </w:num>
  <w:num w:numId="8">
    <w:abstractNumId w:val="0"/>
  </w:num>
  <w:num w:numId="9">
    <w:abstractNumId w:val="27"/>
  </w:num>
  <w:num w:numId="10">
    <w:abstractNumId w:val="28"/>
  </w:num>
  <w:num w:numId="11">
    <w:abstractNumId w:val="24"/>
  </w:num>
  <w:num w:numId="12">
    <w:abstractNumId w:val="3"/>
  </w:num>
  <w:num w:numId="13">
    <w:abstractNumId w:val="6"/>
  </w:num>
  <w:num w:numId="14">
    <w:abstractNumId w:val="20"/>
  </w:num>
  <w:num w:numId="15">
    <w:abstractNumId w:val="7"/>
  </w:num>
  <w:num w:numId="16">
    <w:abstractNumId w:val="8"/>
  </w:num>
  <w:num w:numId="17">
    <w:abstractNumId w:val="25"/>
  </w:num>
  <w:num w:numId="18">
    <w:abstractNumId w:val="16"/>
  </w:num>
  <w:num w:numId="19">
    <w:abstractNumId w:val="15"/>
  </w:num>
  <w:num w:numId="20">
    <w:abstractNumId w:val="29"/>
  </w:num>
  <w:num w:numId="21">
    <w:abstractNumId w:val="17"/>
  </w:num>
  <w:num w:numId="22">
    <w:abstractNumId w:val="18"/>
  </w:num>
  <w:num w:numId="23">
    <w:abstractNumId w:val="23"/>
  </w:num>
  <w:num w:numId="24">
    <w:abstractNumId w:val="10"/>
  </w:num>
  <w:num w:numId="25">
    <w:abstractNumId w:val="1"/>
  </w:num>
  <w:num w:numId="26">
    <w:abstractNumId w:val="4"/>
  </w:num>
  <w:num w:numId="27">
    <w:abstractNumId w:val="2"/>
  </w:num>
  <w:num w:numId="28">
    <w:abstractNumId w:val="5"/>
  </w:num>
  <w:num w:numId="29">
    <w:abstractNumId w:val="2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1224"/>
  <w:stylePaneSortMethod w:val="00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3174"/>
    <w:rsid w:val="00002B69"/>
    <w:rsid w:val="000039D8"/>
    <w:rsid w:val="000045B1"/>
    <w:rsid w:val="000045FB"/>
    <w:rsid w:val="0001086E"/>
    <w:rsid w:val="00011D2B"/>
    <w:rsid w:val="00012904"/>
    <w:rsid w:val="000140E4"/>
    <w:rsid w:val="000159C2"/>
    <w:rsid w:val="0001645A"/>
    <w:rsid w:val="000165FF"/>
    <w:rsid w:val="000218AB"/>
    <w:rsid w:val="00022868"/>
    <w:rsid w:val="000235C9"/>
    <w:rsid w:val="00023BB8"/>
    <w:rsid w:val="00023D0B"/>
    <w:rsid w:val="00026D67"/>
    <w:rsid w:val="00031554"/>
    <w:rsid w:val="00033390"/>
    <w:rsid w:val="00033602"/>
    <w:rsid w:val="00036E87"/>
    <w:rsid w:val="000469BC"/>
    <w:rsid w:val="00046C53"/>
    <w:rsid w:val="00050565"/>
    <w:rsid w:val="000542DD"/>
    <w:rsid w:val="000565D3"/>
    <w:rsid w:val="00063381"/>
    <w:rsid w:val="00065C47"/>
    <w:rsid w:val="00067C08"/>
    <w:rsid w:val="00070905"/>
    <w:rsid w:val="000712D3"/>
    <w:rsid w:val="000752F9"/>
    <w:rsid w:val="0008742F"/>
    <w:rsid w:val="000924E8"/>
    <w:rsid w:val="00092FE3"/>
    <w:rsid w:val="000944A2"/>
    <w:rsid w:val="00094C85"/>
    <w:rsid w:val="00097639"/>
    <w:rsid w:val="00097D83"/>
    <w:rsid w:val="00097F24"/>
    <w:rsid w:val="000A1565"/>
    <w:rsid w:val="000B18AF"/>
    <w:rsid w:val="000B36B6"/>
    <w:rsid w:val="000B6A98"/>
    <w:rsid w:val="000B7128"/>
    <w:rsid w:val="000C3E33"/>
    <w:rsid w:val="000C4BB1"/>
    <w:rsid w:val="000C76A6"/>
    <w:rsid w:val="000D1D53"/>
    <w:rsid w:val="000D1E0B"/>
    <w:rsid w:val="000D2EBE"/>
    <w:rsid w:val="000D418A"/>
    <w:rsid w:val="000D41D7"/>
    <w:rsid w:val="000D5AB8"/>
    <w:rsid w:val="000D7EE2"/>
    <w:rsid w:val="000E4366"/>
    <w:rsid w:val="000E703F"/>
    <w:rsid w:val="000F2E51"/>
    <w:rsid w:val="000F56DA"/>
    <w:rsid w:val="000F6EB0"/>
    <w:rsid w:val="000F7A05"/>
    <w:rsid w:val="00100178"/>
    <w:rsid w:val="0010308E"/>
    <w:rsid w:val="001041FD"/>
    <w:rsid w:val="0010599D"/>
    <w:rsid w:val="00107000"/>
    <w:rsid w:val="00107704"/>
    <w:rsid w:val="00110D05"/>
    <w:rsid w:val="00114E36"/>
    <w:rsid w:val="00115549"/>
    <w:rsid w:val="001156F4"/>
    <w:rsid w:val="001163F3"/>
    <w:rsid w:val="001165A2"/>
    <w:rsid w:val="001169B2"/>
    <w:rsid w:val="0011774C"/>
    <w:rsid w:val="0012475C"/>
    <w:rsid w:val="001322CE"/>
    <w:rsid w:val="00135279"/>
    <w:rsid w:val="00135611"/>
    <w:rsid w:val="00140578"/>
    <w:rsid w:val="00140DC6"/>
    <w:rsid w:val="00142957"/>
    <w:rsid w:val="00143F11"/>
    <w:rsid w:val="00145706"/>
    <w:rsid w:val="001459F5"/>
    <w:rsid w:val="00147D40"/>
    <w:rsid w:val="001502D9"/>
    <w:rsid w:val="0015202A"/>
    <w:rsid w:val="001529AF"/>
    <w:rsid w:val="00152F76"/>
    <w:rsid w:val="00153490"/>
    <w:rsid w:val="00154B25"/>
    <w:rsid w:val="00161C50"/>
    <w:rsid w:val="00161F44"/>
    <w:rsid w:val="00165C22"/>
    <w:rsid w:val="00166E6A"/>
    <w:rsid w:val="00167303"/>
    <w:rsid w:val="001762CB"/>
    <w:rsid w:val="0018069F"/>
    <w:rsid w:val="00180EDC"/>
    <w:rsid w:val="0018465F"/>
    <w:rsid w:val="0019165C"/>
    <w:rsid w:val="00191FED"/>
    <w:rsid w:val="001932AD"/>
    <w:rsid w:val="001965F7"/>
    <w:rsid w:val="00196921"/>
    <w:rsid w:val="001979DD"/>
    <w:rsid w:val="001B20CC"/>
    <w:rsid w:val="001B2991"/>
    <w:rsid w:val="001B5137"/>
    <w:rsid w:val="001B57D4"/>
    <w:rsid w:val="001C64D0"/>
    <w:rsid w:val="001D05BE"/>
    <w:rsid w:val="001D10F7"/>
    <w:rsid w:val="001D4783"/>
    <w:rsid w:val="001D7CA3"/>
    <w:rsid w:val="001E0950"/>
    <w:rsid w:val="001E26AA"/>
    <w:rsid w:val="001E7C4B"/>
    <w:rsid w:val="001F1A52"/>
    <w:rsid w:val="001F3137"/>
    <w:rsid w:val="001F4FB0"/>
    <w:rsid w:val="001F57E1"/>
    <w:rsid w:val="001F610D"/>
    <w:rsid w:val="001F6C30"/>
    <w:rsid w:val="001F6F1E"/>
    <w:rsid w:val="001F733A"/>
    <w:rsid w:val="001F79D1"/>
    <w:rsid w:val="00200D1B"/>
    <w:rsid w:val="002010DB"/>
    <w:rsid w:val="0020170F"/>
    <w:rsid w:val="002036B7"/>
    <w:rsid w:val="002048FC"/>
    <w:rsid w:val="00206B88"/>
    <w:rsid w:val="002079FC"/>
    <w:rsid w:val="002106F1"/>
    <w:rsid w:val="00212A77"/>
    <w:rsid w:val="00212CF3"/>
    <w:rsid w:val="00215972"/>
    <w:rsid w:val="00216568"/>
    <w:rsid w:val="00222843"/>
    <w:rsid w:val="00230688"/>
    <w:rsid w:val="0023074B"/>
    <w:rsid w:val="00230F0A"/>
    <w:rsid w:val="002339A5"/>
    <w:rsid w:val="0023780B"/>
    <w:rsid w:val="00243D80"/>
    <w:rsid w:val="00254712"/>
    <w:rsid w:val="00254856"/>
    <w:rsid w:val="00254C4E"/>
    <w:rsid w:val="0025546D"/>
    <w:rsid w:val="002607C3"/>
    <w:rsid w:val="00260CEE"/>
    <w:rsid w:val="00262035"/>
    <w:rsid w:val="002628FA"/>
    <w:rsid w:val="00262C8A"/>
    <w:rsid w:val="00263496"/>
    <w:rsid w:val="0026401C"/>
    <w:rsid w:val="00270521"/>
    <w:rsid w:val="00276680"/>
    <w:rsid w:val="00283708"/>
    <w:rsid w:val="00284D62"/>
    <w:rsid w:val="0028777D"/>
    <w:rsid w:val="0029423C"/>
    <w:rsid w:val="00296527"/>
    <w:rsid w:val="002A1A41"/>
    <w:rsid w:val="002A3829"/>
    <w:rsid w:val="002A3BF7"/>
    <w:rsid w:val="002A6D5A"/>
    <w:rsid w:val="002B2B10"/>
    <w:rsid w:val="002B3DCE"/>
    <w:rsid w:val="002C285C"/>
    <w:rsid w:val="002C6FBE"/>
    <w:rsid w:val="002D0E43"/>
    <w:rsid w:val="002D1AD6"/>
    <w:rsid w:val="002D26A0"/>
    <w:rsid w:val="002D2EEF"/>
    <w:rsid w:val="002D5C19"/>
    <w:rsid w:val="002E0B5B"/>
    <w:rsid w:val="002E1659"/>
    <w:rsid w:val="002E1E84"/>
    <w:rsid w:val="002E1F4D"/>
    <w:rsid w:val="002E5CF1"/>
    <w:rsid w:val="002F0B3B"/>
    <w:rsid w:val="002F680A"/>
    <w:rsid w:val="00302D2C"/>
    <w:rsid w:val="00303CA0"/>
    <w:rsid w:val="00304026"/>
    <w:rsid w:val="00305131"/>
    <w:rsid w:val="00305890"/>
    <w:rsid w:val="00305FE7"/>
    <w:rsid w:val="00307607"/>
    <w:rsid w:val="00307B70"/>
    <w:rsid w:val="00310C54"/>
    <w:rsid w:val="00312BBC"/>
    <w:rsid w:val="00312CA7"/>
    <w:rsid w:val="00312E0A"/>
    <w:rsid w:val="00313222"/>
    <w:rsid w:val="00313450"/>
    <w:rsid w:val="003170D1"/>
    <w:rsid w:val="00317D74"/>
    <w:rsid w:val="003205A4"/>
    <w:rsid w:val="003212BC"/>
    <w:rsid w:val="0032195F"/>
    <w:rsid w:val="0032417D"/>
    <w:rsid w:val="0032674C"/>
    <w:rsid w:val="00332D4F"/>
    <w:rsid w:val="00334769"/>
    <w:rsid w:val="00337289"/>
    <w:rsid w:val="00341243"/>
    <w:rsid w:val="0034217A"/>
    <w:rsid w:val="003425A5"/>
    <w:rsid w:val="00345646"/>
    <w:rsid w:val="00346209"/>
    <w:rsid w:val="003464F9"/>
    <w:rsid w:val="0035002B"/>
    <w:rsid w:val="0035063A"/>
    <w:rsid w:val="0035086D"/>
    <w:rsid w:val="00351A4B"/>
    <w:rsid w:val="00352180"/>
    <w:rsid w:val="00353688"/>
    <w:rsid w:val="00354D92"/>
    <w:rsid w:val="00355404"/>
    <w:rsid w:val="00361B6C"/>
    <w:rsid w:val="003622A7"/>
    <w:rsid w:val="00364688"/>
    <w:rsid w:val="00374560"/>
    <w:rsid w:val="00374819"/>
    <w:rsid w:val="003748AD"/>
    <w:rsid w:val="003828AE"/>
    <w:rsid w:val="00384DF0"/>
    <w:rsid w:val="0038581C"/>
    <w:rsid w:val="00391396"/>
    <w:rsid w:val="00395FC0"/>
    <w:rsid w:val="003A0B7F"/>
    <w:rsid w:val="003A1BDE"/>
    <w:rsid w:val="003A3671"/>
    <w:rsid w:val="003A433F"/>
    <w:rsid w:val="003A4854"/>
    <w:rsid w:val="003B3D3D"/>
    <w:rsid w:val="003C3047"/>
    <w:rsid w:val="003C36A9"/>
    <w:rsid w:val="003C3C1E"/>
    <w:rsid w:val="003C4B86"/>
    <w:rsid w:val="003C505F"/>
    <w:rsid w:val="003C619F"/>
    <w:rsid w:val="003C6667"/>
    <w:rsid w:val="003C7DB1"/>
    <w:rsid w:val="003D0483"/>
    <w:rsid w:val="003D238A"/>
    <w:rsid w:val="003D2616"/>
    <w:rsid w:val="003D503E"/>
    <w:rsid w:val="003D559F"/>
    <w:rsid w:val="003E38F4"/>
    <w:rsid w:val="003E478E"/>
    <w:rsid w:val="003E4A9E"/>
    <w:rsid w:val="003F0E0C"/>
    <w:rsid w:val="003F426A"/>
    <w:rsid w:val="003F497B"/>
    <w:rsid w:val="003F5159"/>
    <w:rsid w:val="003F550F"/>
    <w:rsid w:val="00400632"/>
    <w:rsid w:val="004007D2"/>
    <w:rsid w:val="0040419F"/>
    <w:rsid w:val="004079DB"/>
    <w:rsid w:val="004118E4"/>
    <w:rsid w:val="00411D63"/>
    <w:rsid w:val="00412973"/>
    <w:rsid w:val="00415443"/>
    <w:rsid w:val="004165FD"/>
    <w:rsid w:val="00417F44"/>
    <w:rsid w:val="00421301"/>
    <w:rsid w:val="00422164"/>
    <w:rsid w:val="004223EC"/>
    <w:rsid w:val="00423E7E"/>
    <w:rsid w:val="00424779"/>
    <w:rsid w:val="00425416"/>
    <w:rsid w:val="004271B7"/>
    <w:rsid w:val="004306A8"/>
    <w:rsid w:val="00432E4E"/>
    <w:rsid w:val="004332F8"/>
    <w:rsid w:val="004412BD"/>
    <w:rsid w:val="00442804"/>
    <w:rsid w:val="00455874"/>
    <w:rsid w:val="00456961"/>
    <w:rsid w:val="004577CF"/>
    <w:rsid w:val="004603D7"/>
    <w:rsid w:val="0046264F"/>
    <w:rsid w:val="004662FE"/>
    <w:rsid w:val="00466ACA"/>
    <w:rsid w:val="00467AF5"/>
    <w:rsid w:val="004727F7"/>
    <w:rsid w:val="00473316"/>
    <w:rsid w:val="004736BA"/>
    <w:rsid w:val="00477679"/>
    <w:rsid w:val="00481973"/>
    <w:rsid w:val="00487C5F"/>
    <w:rsid w:val="004919B5"/>
    <w:rsid w:val="0049204C"/>
    <w:rsid w:val="004943A3"/>
    <w:rsid w:val="004944CB"/>
    <w:rsid w:val="00496DB8"/>
    <w:rsid w:val="004A2BC9"/>
    <w:rsid w:val="004A3621"/>
    <w:rsid w:val="004A4369"/>
    <w:rsid w:val="004B1379"/>
    <w:rsid w:val="004B39C5"/>
    <w:rsid w:val="004B6113"/>
    <w:rsid w:val="004B683F"/>
    <w:rsid w:val="004C3845"/>
    <w:rsid w:val="004C63E0"/>
    <w:rsid w:val="004C7090"/>
    <w:rsid w:val="004D200F"/>
    <w:rsid w:val="004D3D65"/>
    <w:rsid w:val="004D75D5"/>
    <w:rsid w:val="004D75FF"/>
    <w:rsid w:val="004E0899"/>
    <w:rsid w:val="004E2513"/>
    <w:rsid w:val="004F6200"/>
    <w:rsid w:val="004F6372"/>
    <w:rsid w:val="004F70D6"/>
    <w:rsid w:val="00500B26"/>
    <w:rsid w:val="005012B4"/>
    <w:rsid w:val="005030A4"/>
    <w:rsid w:val="005036BA"/>
    <w:rsid w:val="00504B69"/>
    <w:rsid w:val="00517686"/>
    <w:rsid w:val="00517856"/>
    <w:rsid w:val="00521C17"/>
    <w:rsid w:val="00522163"/>
    <w:rsid w:val="00522D02"/>
    <w:rsid w:val="0052411D"/>
    <w:rsid w:val="005258D3"/>
    <w:rsid w:val="00531EDF"/>
    <w:rsid w:val="00532F7D"/>
    <w:rsid w:val="00533E8B"/>
    <w:rsid w:val="0054098E"/>
    <w:rsid w:val="00543538"/>
    <w:rsid w:val="00545759"/>
    <w:rsid w:val="00550716"/>
    <w:rsid w:val="005512AB"/>
    <w:rsid w:val="005528E0"/>
    <w:rsid w:val="0055550F"/>
    <w:rsid w:val="00561BB3"/>
    <w:rsid w:val="005645D8"/>
    <w:rsid w:val="005670F1"/>
    <w:rsid w:val="005707F1"/>
    <w:rsid w:val="005725A8"/>
    <w:rsid w:val="00573BE6"/>
    <w:rsid w:val="00573E62"/>
    <w:rsid w:val="0058248A"/>
    <w:rsid w:val="005825A5"/>
    <w:rsid w:val="0058334F"/>
    <w:rsid w:val="0058354D"/>
    <w:rsid w:val="00591537"/>
    <w:rsid w:val="00594068"/>
    <w:rsid w:val="00596740"/>
    <w:rsid w:val="005A0434"/>
    <w:rsid w:val="005A1ACD"/>
    <w:rsid w:val="005A313C"/>
    <w:rsid w:val="005A48F7"/>
    <w:rsid w:val="005A6D81"/>
    <w:rsid w:val="005A6EEC"/>
    <w:rsid w:val="005A71E0"/>
    <w:rsid w:val="005B00B5"/>
    <w:rsid w:val="005B08DC"/>
    <w:rsid w:val="005B1116"/>
    <w:rsid w:val="005B2FA6"/>
    <w:rsid w:val="005B718F"/>
    <w:rsid w:val="005C4D69"/>
    <w:rsid w:val="005C5B8D"/>
    <w:rsid w:val="005C696C"/>
    <w:rsid w:val="005C6C2A"/>
    <w:rsid w:val="005C6DDD"/>
    <w:rsid w:val="005D0D18"/>
    <w:rsid w:val="005D155A"/>
    <w:rsid w:val="005D54BD"/>
    <w:rsid w:val="005E0697"/>
    <w:rsid w:val="005E0B5F"/>
    <w:rsid w:val="005E3985"/>
    <w:rsid w:val="005E767D"/>
    <w:rsid w:val="005F0C89"/>
    <w:rsid w:val="005F26AC"/>
    <w:rsid w:val="005F2CA4"/>
    <w:rsid w:val="005F4023"/>
    <w:rsid w:val="005F45D4"/>
    <w:rsid w:val="005F6F0B"/>
    <w:rsid w:val="0060095C"/>
    <w:rsid w:val="00601759"/>
    <w:rsid w:val="006076DD"/>
    <w:rsid w:val="006140C7"/>
    <w:rsid w:val="006155D2"/>
    <w:rsid w:val="006210CA"/>
    <w:rsid w:val="006219CC"/>
    <w:rsid w:val="00623174"/>
    <w:rsid w:val="00625A0B"/>
    <w:rsid w:val="00626DA0"/>
    <w:rsid w:val="00626F7F"/>
    <w:rsid w:val="0063174B"/>
    <w:rsid w:val="00632AD6"/>
    <w:rsid w:val="00632EFD"/>
    <w:rsid w:val="00635BE6"/>
    <w:rsid w:val="0064027D"/>
    <w:rsid w:val="0064452D"/>
    <w:rsid w:val="0064663E"/>
    <w:rsid w:val="006479C2"/>
    <w:rsid w:val="0065052E"/>
    <w:rsid w:val="00652295"/>
    <w:rsid w:val="00653B8D"/>
    <w:rsid w:val="0065580B"/>
    <w:rsid w:val="0065618E"/>
    <w:rsid w:val="00661706"/>
    <w:rsid w:val="00661A95"/>
    <w:rsid w:val="00661BBC"/>
    <w:rsid w:val="00676CED"/>
    <w:rsid w:val="006815F4"/>
    <w:rsid w:val="00683D8F"/>
    <w:rsid w:val="00684AA8"/>
    <w:rsid w:val="00686715"/>
    <w:rsid w:val="0068699C"/>
    <w:rsid w:val="0069497C"/>
    <w:rsid w:val="00696FAF"/>
    <w:rsid w:val="006974AD"/>
    <w:rsid w:val="006A18C2"/>
    <w:rsid w:val="006A3178"/>
    <w:rsid w:val="006A5A98"/>
    <w:rsid w:val="006A5D40"/>
    <w:rsid w:val="006B1B6F"/>
    <w:rsid w:val="006B41A7"/>
    <w:rsid w:val="006B5793"/>
    <w:rsid w:val="006C1E58"/>
    <w:rsid w:val="006C35C1"/>
    <w:rsid w:val="006C64F7"/>
    <w:rsid w:val="006D16EC"/>
    <w:rsid w:val="006D48F5"/>
    <w:rsid w:val="006E4B6A"/>
    <w:rsid w:val="006E73F4"/>
    <w:rsid w:val="006F349F"/>
    <w:rsid w:val="00704715"/>
    <w:rsid w:val="0071216D"/>
    <w:rsid w:val="00712802"/>
    <w:rsid w:val="007137CA"/>
    <w:rsid w:val="007138F9"/>
    <w:rsid w:val="0071511A"/>
    <w:rsid w:val="007163AD"/>
    <w:rsid w:val="00720A2E"/>
    <w:rsid w:val="00722094"/>
    <w:rsid w:val="00722261"/>
    <w:rsid w:val="00722769"/>
    <w:rsid w:val="00726EFF"/>
    <w:rsid w:val="00730B24"/>
    <w:rsid w:val="00733DA6"/>
    <w:rsid w:val="007370FA"/>
    <w:rsid w:val="00742453"/>
    <w:rsid w:val="007433ED"/>
    <w:rsid w:val="007438EC"/>
    <w:rsid w:val="00744A79"/>
    <w:rsid w:val="00745317"/>
    <w:rsid w:val="0074642F"/>
    <w:rsid w:val="00746DB9"/>
    <w:rsid w:val="00751D3A"/>
    <w:rsid w:val="00762AE8"/>
    <w:rsid w:val="00764AD9"/>
    <w:rsid w:val="00766428"/>
    <w:rsid w:val="00766DA9"/>
    <w:rsid w:val="00766DFB"/>
    <w:rsid w:val="00771E0F"/>
    <w:rsid w:val="00772BA6"/>
    <w:rsid w:val="007731C8"/>
    <w:rsid w:val="00780387"/>
    <w:rsid w:val="007810F0"/>
    <w:rsid w:val="00781F74"/>
    <w:rsid w:val="007822DF"/>
    <w:rsid w:val="00786A5E"/>
    <w:rsid w:val="00787843"/>
    <w:rsid w:val="007917A2"/>
    <w:rsid w:val="007A307F"/>
    <w:rsid w:val="007A4B96"/>
    <w:rsid w:val="007B0786"/>
    <w:rsid w:val="007B0D1A"/>
    <w:rsid w:val="007B114E"/>
    <w:rsid w:val="007B4DA1"/>
    <w:rsid w:val="007B6946"/>
    <w:rsid w:val="007C256C"/>
    <w:rsid w:val="007C2C74"/>
    <w:rsid w:val="007C4C7B"/>
    <w:rsid w:val="007D11D5"/>
    <w:rsid w:val="007D2193"/>
    <w:rsid w:val="007E0ED2"/>
    <w:rsid w:val="007E4544"/>
    <w:rsid w:val="007E5EA6"/>
    <w:rsid w:val="007E6F12"/>
    <w:rsid w:val="007E704F"/>
    <w:rsid w:val="007F0122"/>
    <w:rsid w:val="007F208C"/>
    <w:rsid w:val="007F31C3"/>
    <w:rsid w:val="007F44A5"/>
    <w:rsid w:val="007F76AC"/>
    <w:rsid w:val="00805A5A"/>
    <w:rsid w:val="00807B6B"/>
    <w:rsid w:val="00807D90"/>
    <w:rsid w:val="0081012C"/>
    <w:rsid w:val="00810C24"/>
    <w:rsid w:val="008129F5"/>
    <w:rsid w:val="00814E19"/>
    <w:rsid w:val="008217AF"/>
    <w:rsid w:val="00823279"/>
    <w:rsid w:val="008314FD"/>
    <w:rsid w:val="00833D9E"/>
    <w:rsid w:val="00834031"/>
    <w:rsid w:val="00836D88"/>
    <w:rsid w:val="008402B1"/>
    <w:rsid w:val="0084181D"/>
    <w:rsid w:val="00844C2E"/>
    <w:rsid w:val="008474D0"/>
    <w:rsid w:val="008546A8"/>
    <w:rsid w:val="008547F9"/>
    <w:rsid w:val="0086041F"/>
    <w:rsid w:val="00861CB6"/>
    <w:rsid w:val="008662AC"/>
    <w:rsid w:val="00866794"/>
    <w:rsid w:val="008712F4"/>
    <w:rsid w:val="008825BC"/>
    <w:rsid w:val="00883E65"/>
    <w:rsid w:val="00884068"/>
    <w:rsid w:val="00884FC7"/>
    <w:rsid w:val="00885A18"/>
    <w:rsid w:val="00885B91"/>
    <w:rsid w:val="0088773B"/>
    <w:rsid w:val="008A413F"/>
    <w:rsid w:val="008B00D4"/>
    <w:rsid w:val="008B0592"/>
    <w:rsid w:val="008B0EC4"/>
    <w:rsid w:val="008B22F3"/>
    <w:rsid w:val="008B286D"/>
    <w:rsid w:val="008C039D"/>
    <w:rsid w:val="008C18E6"/>
    <w:rsid w:val="008C6288"/>
    <w:rsid w:val="008C6622"/>
    <w:rsid w:val="008D112E"/>
    <w:rsid w:val="008D2C02"/>
    <w:rsid w:val="008D516E"/>
    <w:rsid w:val="008D53FB"/>
    <w:rsid w:val="008D644B"/>
    <w:rsid w:val="008E346A"/>
    <w:rsid w:val="008E5DDC"/>
    <w:rsid w:val="008F402E"/>
    <w:rsid w:val="008F68EC"/>
    <w:rsid w:val="0090012A"/>
    <w:rsid w:val="00904674"/>
    <w:rsid w:val="009049BD"/>
    <w:rsid w:val="0090696A"/>
    <w:rsid w:val="00906C0C"/>
    <w:rsid w:val="00910346"/>
    <w:rsid w:val="009120E3"/>
    <w:rsid w:val="00914D64"/>
    <w:rsid w:val="009163DB"/>
    <w:rsid w:val="0091772D"/>
    <w:rsid w:val="00921191"/>
    <w:rsid w:val="00925911"/>
    <w:rsid w:val="009277A8"/>
    <w:rsid w:val="0093054C"/>
    <w:rsid w:val="00935BD5"/>
    <w:rsid w:val="00935C75"/>
    <w:rsid w:val="00940A1E"/>
    <w:rsid w:val="00943559"/>
    <w:rsid w:val="00943927"/>
    <w:rsid w:val="009462C3"/>
    <w:rsid w:val="00947E41"/>
    <w:rsid w:val="009502D0"/>
    <w:rsid w:val="009503FE"/>
    <w:rsid w:val="00951297"/>
    <w:rsid w:val="0095166D"/>
    <w:rsid w:val="00952319"/>
    <w:rsid w:val="0095511A"/>
    <w:rsid w:val="0096033E"/>
    <w:rsid w:val="009637A0"/>
    <w:rsid w:val="00963BF4"/>
    <w:rsid w:val="00964EFD"/>
    <w:rsid w:val="009661E0"/>
    <w:rsid w:val="00967EF5"/>
    <w:rsid w:val="00967FAA"/>
    <w:rsid w:val="0098614D"/>
    <w:rsid w:val="00986D35"/>
    <w:rsid w:val="00987E66"/>
    <w:rsid w:val="00987ED4"/>
    <w:rsid w:val="00990714"/>
    <w:rsid w:val="00992937"/>
    <w:rsid w:val="00992D82"/>
    <w:rsid w:val="00993C13"/>
    <w:rsid w:val="009A1C60"/>
    <w:rsid w:val="009B1E1E"/>
    <w:rsid w:val="009B5E7A"/>
    <w:rsid w:val="009B611C"/>
    <w:rsid w:val="009B6535"/>
    <w:rsid w:val="009C10C2"/>
    <w:rsid w:val="009C4793"/>
    <w:rsid w:val="009C6F78"/>
    <w:rsid w:val="009D06CD"/>
    <w:rsid w:val="009D7172"/>
    <w:rsid w:val="009E0B16"/>
    <w:rsid w:val="009E17DD"/>
    <w:rsid w:val="009E1E41"/>
    <w:rsid w:val="009E278B"/>
    <w:rsid w:val="009E577B"/>
    <w:rsid w:val="009E69A0"/>
    <w:rsid w:val="009E7612"/>
    <w:rsid w:val="009E78EC"/>
    <w:rsid w:val="009F12A3"/>
    <w:rsid w:val="009F5A02"/>
    <w:rsid w:val="00A059F2"/>
    <w:rsid w:val="00A07987"/>
    <w:rsid w:val="00A101D6"/>
    <w:rsid w:val="00A207DF"/>
    <w:rsid w:val="00A22741"/>
    <w:rsid w:val="00A236CB"/>
    <w:rsid w:val="00A30458"/>
    <w:rsid w:val="00A31A90"/>
    <w:rsid w:val="00A321B7"/>
    <w:rsid w:val="00A341F3"/>
    <w:rsid w:val="00A34AA6"/>
    <w:rsid w:val="00A34D40"/>
    <w:rsid w:val="00A35CA9"/>
    <w:rsid w:val="00A3614E"/>
    <w:rsid w:val="00A418CB"/>
    <w:rsid w:val="00A43446"/>
    <w:rsid w:val="00A45820"/>
    <w:rsid w:val="00A46F7F"/>
    <w:rsid w:val="00A51329"/>
    <w:rsid w:val="00A51B73"/>
    <w:rsid w:val="00A560D9"/>
    <w:rsid w:val="00A56AD3"/>
    <w:rsid w:val="00A61E70"/>
    <w:rsid w:val="00A6330B"/>
    <w:rsid w:val="00A651C4"/>
    <w:rsid w:val="00A665F1"/>
    <w:rsid w:val="00A730EC"/>
    <w:rsid w:val="00A73A83"/>
    <w:rsid w:val="00A77235"/>
    <w:rsid w:val="00A77374"/>
    <w:rsid w:val="00A7790C"/>
    <w:rsid w:val="00A94E73"/>
    <w:rsid w:val="00AA2970"/>
    <w:rsid w:val="00AA4CB5"/>
    <w:rsid w:val="00AA6B26"/>
    <w:rsid w:val="00AB26B4"/>
    <w:rsid w:val="00AB53EE"/>
    <w:rsid w:val="00AB6DC6"/>
    <w:rsid w:val="00AC09D0"/>
    <w:rsid w:val="00AC2BF1"/>
    <w:rsid w:val="00AC3E5E"/>
    <w:rsid w:val="00AC4F26"/>
    <w:rsid w:val="00AC6B5F"/>
    <w:rsid w:val="00AD12C6"/>
    <w:rsid w:val="00AD3A91"/>
    <w:rsid w:val="00AD49E2"/>
    <w:rsid w:val="00AE7715"/>
    <w:rsid w:val="00AF19C0"/>
    <w:rsid w:val="00AF26F7"/>
    <w:rsid w:val="00AF2CF8"/>
    <w:rsid w:val="00AF4A10"/>
    <w:rsid w:val="00AF4ADD"/>
    <w:rsid w:val="00B00E5D"/>
    <w:rsid w:val="00B03173"/>
    <w:rsid w:val="00B0515F"/>
    <w:rsid w:val="00B0767B"/>
    <w:rsid w:val="00B13C02"/>
    <w:rsid w:val="00B14775"/>
    <w:rsid w:val="00B1563B"/>
    <w:rsid w:val="00B174FC"/>
    <w:rsid w:val="00B23D79"/>
    <w:rsid w:val="00B25EC5"/>
    <w:rsid w:val="00B332D1"/>
    <w:rsid w:val="00B3569D"/>
    <w:rsid w:val="00B358DC"/>
    <w:rsid w:val="00B41B36"/>
    <w:rsid w:val="00B475A3"/>
    <w:rsid w:val="00B47719"/>
    <w:rsid w:val="00B51CA4"/>
    <w:rsid w:val="00B53410"/>
    <w:rsid w:val="00B5377B"/>
    <w:rsid w:val="00B548A2"/>
    <w:rsid w:val="00B64E5C"/>
    <w:rsid w:val="00B65218"/>
    <w:rsid w:val="00B65480"/>
    <w:rsid w:val="00B65D7E"/>
    <w:rsid w:val="00B67ABA"/>
    <w:rsid w:val="00B747EA"/>
    <w:rsid w:val="00B751D8"/>
    <w:rsid w:val="00B75471"/>
    <w:rsid w:val="00B75DD4"/>
    <w:rsid w:val="00B77165"/>
    <w:rsid w:val="00B82A65"/>
    <w:rsid w:val="00B858F1"/>
    <w:rsid w:val="00B87D69"/>
    <w:rsid w:val="00B92347"/>
    <w:rsid w:val="00B923A5"/>
    <w:rsid w:val="00B9255F"/>
    <w:rsid w:val="00B9399F"/>
    <w:rsid w:val="00BA0BBA"/>
    <w:rsid w:val="00BA0C69"/>
    <w:rsid w:val="00BA1E5B"/>
    <w:rsid w:val="00BA4586"/>
    <w:rsid w:val="00BA5784"/>
    <w:rsid w:val="00BA602B"/>
    <w:rsid w:val="00BA7D83"/>
    <w:rsid w:val="00BB2E79"/>
    <w:rsid w:val="00BB6B64"/>
    <w:rsid w:val="00BB7AD3"/>
    <w:rsid w:val="00BB7B33"/>
    <w:rsid w:val="00BC012B"/>
    <w:rsid w:val="00BC033A"/>
    <w:rsid w:val="00BC175D"/>
    <w:rsid w:val="00BC1BFD"/>
    <w:rsid w:val="00BC48BC"/>
    <w:rsid w:val="00BC4C12"/>
    <w:rsid w:val="00BC579E"/>
    <w:rsid w:val="00BC6D5D"/>
    <w:rsid w:val="00BC71C9"/>
    <w:rsid w:val="00BD21D7"/>
    <w:rsid w:val="00BD4CC8"/>
    <w:rsid w:val="00BD7661"/>
    <w:rsid w:val="00BD7DC1"/>
    <w:rsid w:val="00BE112A"/>
    <w:rsid w:val="00BE1CC0"/>
    <w:rsid w:val="00BE3A99"/>
    <w:rsid w:val="00BE46CF"/>
    <w:rsid w:val="00BE5DD2"/>
    <w:rsid w:val="00BE7083"/>
    <w:rsid w:val="00BF06A1"/>
    <w:rsid w:val="00BF1E0A"/>
    <w:rsid w:val="00BF37FA"/>
    <w:rsid w:val="00BF5A0D"/>
    <w:rsid w:val="00BF6E20"/>
    <w:rsid w:val="00BF7581"/>
    <w:rsid w:val="00C003E0"/>
    <w:rsid w:val="00C033C0"/>
    <w:rsid w:val="00C055C5"/>
    <w:rsid w:val="00C0720A"/>
    <w:rsid w:val="00C07C37"/>
    <w:rsid w:val="00C15AE1"/>
    <w:rsid w:val="00C217C4"/>
    <w:rsid w:val="00C21A85"/>
    <w:rsid w:val="00C23DBA"/>
    <w:rsid w:val="00C24C37"/>
    <w:rsid w:val="00C25C97"/>
    <w:rsid w:val="00C25F81"/>
    <w:rsid w:val="00C36BD2"/>
    <w:rsid w:val="00C41771"/>
    <w:rsid w:val="00C43C5C"/>
    <w:rsid w:val="00C46F4F"/>
    <w:rsid w:val="00C55F83"/>
    <w:rsid w:val="00C5668F"/>
    <w:rsid w:val="00C6103B"/>
    <w:rsid w:val="00C62DCD"/>
    <w:rsid w:val="00C71241"/>
    <w:rsid w:val="00C72B24"/>
    <w:rsid w:val="00C746A6"/>
    <w:rsid w:val="00C748E2"/>
    <w:rsid w:val="00C76E77"/>
    <w:rsid w:val="00C77FA2"/>
    <w:rsid w:val="00C865CC"/>
    <w:rsid w:val="00C938DA"/>
    <w:rsid w:val="00C95E2C"/>
    <w:rsid w:val="00CA09AC"/>
    <w:rsid w:val="00CA2E73"/>
    <w:rsid w:val="00CA5386"/>
    <w:rsid w:val="00CA6DA3"/>
    <w:rsid w:val="00CB1A87"/>
    <w:rsid w:val="00CB4EDA"/>
    <w:rsid w:val="00CB56AE"/>
    <w:rsid w:val="00CB7B9C"/>
    <w:rsid w:val="00CC21BC"/>
    <w:rsid w:val="00CC2327"/>
    <w:rsid w:val="00CD3849"/>
    <w:rsid w:val="00CE76ED"/>
    <w:rsid w:val="00CF0487"/>
    <w:rsid w:val="00CF2826"/>
    <w:rsid w:val="00CF7259"/>
    <w:rsid w:val="00D00992"/>
    <w:rsid w:val="00D023DA"/>
    <w:rsid w:val="00D04194"/>
    <w:rsid w:val="00D05543"/>
    <w:rsid w:val="00D06ACD"/>
    <w:rsid w:val="00D1477A"/>
    <w:rsid w:val="00D15FF2"/>
    <w:rsid w:val="00D1676A"/>
    <w:rsid w:val="00D16B7B"/>
    <w:rsid w:val="00D22896"/>
    <w:rsid w:val="00D234EB"/>
    <w:rsid w:val="00D23E54"/>
    <w:rsid w:val="00D2506C"/>
    <w:rsid w:val="00D279B2"/>
    <w:rsid w:val="00D27B3F"/>
    <w:rsid w:val="00D37E6B"/>
    <w:rsid w:val="00D41C1A"/>
    <w:rsid w:val="00D43B7C"/>
    <w:rsid w:val="00D455F3"/>
    <w:rsid w:val="00D45798"/>
    <w:rsid w:val="00D45857"/>
    <w:rsid w:val="00D45C03"/>
    <w:rsid w:val="00D45CBD"/>
    <w:rsid w:val="00D504BD"/>
    <w:rsid w:val="00D50738"/>
    <w:rsid w:val="00D527BB"/>
    <w:rsid w:val="00D52AC9"/>
    <w:rsid w:val="00D5601C"/>
    <w:rsid w:val="00D566D5"/>
    <w:rsid w:val="00D56A06"/>
    <w:rsid w:val="00D62805"/>
    <w:rsid w:val="00D64EBF"/>
    <w:rsid w:val="00D65159"/>
    <w:rsid w:val="00D70A58"/>
    <w:rsid w:val="00D74831"/>
    <w:rsid w:val="00D7484B"/>
    <w:rsid w:val="00D74C2A"/>
    <w:rsid w:val="00D76CC1"/>
    <w:rsid w:val="00D77012"/>
    <w:rsid w:val="00D814D2"/>
    <w:rsid w:val="00D825A1"/>
    <w:rsid w:val="00D83E33"/>
    <w:rsid w:val="00D841E6"/>
    <w:rsid w:val="00D8603B"/>
    <w:rsid w:val="00D861A9"/>
    <w:rsid w:val="00D9011A"/>
    <w:rsid w:val="00D92FC3"/>
    <w:rsid w:val="00D930B8"/>
    <w:rsid w:val="00D95413"/>
    <w:rsid w:val="00DA056F"/>
    <w:rsid w:val="00DA0C6C"/>
    <w:rsid w:val="00DA1B02"/>
    <w:rsid w:val="00DA24DE"/>
    <w:rsid w:val="00DA5493"/>
    <w:rsid w:val="00DA6071"/>
    <w:rsid w:val="00DA6FA9"/>
    <w:rsid w:val="00DB241D"/>
    <w:rsid w:val="00DB2A83"/>
    <w:rsid w:val="00DB3588"/>
    <w:rsid w:val="00DB36CF"/>
    <w:rsid w:val="00DB3909"/>
    <w:rsid w:val="00DB3A2A"/>
    <w:rsid w:val="00DB454F"/>
    <w:rsid w:val="00DB469E"/>
    <w:rsid w:val="00DB4867"/>
    <w:rsid w:val="00DB5C87"/>
    <w:rsid w:val="00DC2D51"/>
    <w:rsid w:val="00DC3478"/>
    <w:rsid w:val="00DC396A"/>
    <w:rsid w:val="00DC5B46"/>
    <w:rsid w:val="00DC5E89"/>
    <w:rsid w:val="00DC6DB5"/>
    <w:rsid w:val="00DD0D0D"/>
    <w:rsid w:val="00DD2746"/>
    <w:rsid w:val="00DD3936"/>
    <w:rsid w:val="00DD5E2B"/>
    <w:rsid w:val="00DD6B92"/>
    <w:rsid w:val="00DD7B16"/>
    <w:rsid w:val="00DE31CD"/>
    <w:rsid w:val="00DE3E5C"/>
    <w:rsid w:val="00DF5825"/>
    <w:rsid w:val="00DF6408"/>
    <w:rsid w:val="00E02B85"/>
    <w:rsid w:val="00E06109"/>
    <w:rsid w:val="00E103BB"/>
    <w:rsid w:val="00E10D1C"/>
    <w:rsid w:val="00E14F48"/>
    <w:rsid w:val="00E16BE9"/>
    <w:rsid w:val="00E1787A"/>
    <w:rsid w:val="00E21B9B"/>
    <w:rsid w:val="00E306BA"/>
    <w:rsid w:val="00E33101"/>
    <w:rsid w:val="00E441DD"/>
    <w:rsid w:val="00E46F0E"/>
    <w:rsid w:val="00E47283"/>
    <w:rsid w:val="00E507BB"/>
    <w:rsid w:val="00E533C4"/>
    <w:rsid w:val="00E551F8"/>
    <w:rsid w:val="00E629D8"/>
    <w:rsid w:val="00E62DC9"/>
    <w:rsid w:val="00E65535"/>
    <w:rsid w:val="00E672E3"/>
    <w:rsid w:val="00E67DA3"/>
    <w:rsid w:val="00E70F9B"/>
    <w:rsid w:val="00E712DB"/>
    <w:rsid w:val="00E72F65"/>
    <w:rsid w:val="00E737EB"/>
    <w:rsid w:val="00E75F0B"/>
    <w:rsid w:val="00E77C51"/>
    <w:rsid w:val="00E82E46"/>
    <w:rsid w:val="00E84044"/>
    <w:rsid w:val="00E92627"/>
    <w:rsid w:val="00E92CC1"/>
    <w:rsid w:val="00E93392"/>
    <w:rsid w:val="00E93914"/>
    <w:rsid w:val="00E952D4"/>
    <w:rsid w:val="00E96C7D"/>
    <w:rsid w:val="00E97669"/>
    <w:rsid w:val="00EA0706"/>
    <w:rsid w:val="00EA0954"/>
    <w:rsid w:val="00EA0C92"/>
    <w:rsid w:val="00EA0D9D"/>
    <w:rsid w:val="00EA0F8D"/>
    <w:rsid w:val="00EA20C2"/>
    <w:rsid w:val="00EA4F2E"/>
    <w:rsid w:val="00EB383A"/>
    <w:rsid w:val="00EB414C"/>
    <w:rsid w:val="00EC02FB"/>
    <w:rsid w:val="00EC19CC"/>
    <w:rsid w:val="00EC57F5"/>
    <w:rsid w:val="00EC74B4"/>
    <w:rsid w:val="00EC7944"/>
    <w:rsid w:val="00ED0F25"/>
    <w:rsid w:val="00ED35E0"/>
    <w:rsid w:val="00ED5E49"/>
    <w:rsid w:val="00EE36F4"/>
    <w:rsid w:val="00EE3DF5"/>
    <w:rsid w:val="00EE605B"/>
    <w:rsid w:val="00EE63C5"/>
    <w:rsid w:val="00EF33BE"/>
    <w:rsid w:val="00F01E72"/>
    <w:rsid w:val="00F020F8"/>
    <w:rsid w:val="00F025D4"/>
    <w:rsid w:val="00F03159"/>
    <w:rsid w:val="00F05778"/>
    <w:rsid w:val="00F072BF"/>
    <w:rsid w:val="00F07B20"/>
    <w:rsid w:val="00F10F0D"/>
    <w:rsid w:val="00F13BA4"/>
    <w:rsid w:val="00F1465F"/>
    <w:rsid w:val="00F16E47"/>
    <w:rsid w:val="00F20498"/>
    <w:rsid w:val="00F20795"/>
    <w:rsid w:val="00F20C94"/>
    <w:rsid w:val="00F228B9"/>
    <w:rsid w:val="00F24877"/>
    <w:rsid w:val="00F26ACB"/>
    <w:rsid w:val="00F42A56"/>
    <w:rsid w:val="00F44BB6"/>
    <w:rsid w:val="00F45D38"/>
    <w:rsid w:val="00F52517"/>
    <w:rsid w:val="00F55354"/>
    <w:rsid w:val="00F60652"/>
    <w:rsid w:val="00F619A4"/>
    <w:rsid w:val="00F61DF7"/>
    <w:rsid w:val="00F63C41"/>
    <w:rsid w:val="00F654C3"/>
    <w:rsid w:val="00F6732E"/>
    <w:rsid w:val="00F6786D"/>
    <w:rsid w:val="00F87A3B"/>
    <w:rsid w:val="00F9058F"/>
    <w:rsid w:val="00F907A4"/>
    <w:rsid w:val="00F907F6"/>
    <w:rsid w:val="00F9752A"/>
    <w:rsid w:val="00F97973"/>
    <w:rsid w:val="00FA0A63"/>
    <w:rsid w:val="00FA29A2"/>
    <w:rsid w:val="00FA52F1"/>
    <w:rsid w:val="00FB1945"/>
    <w:rsid w:val="00FB48E0"/>
    <w:rsid w:val="00FB6058"/>
    <w:rsid w:val="00FB6A06"/>
    <w:rsid w:val="00FB72F7"/>
    <w:rsid w:val="00FC0C21"/>
    <w:rsid w:val="00FD404E"/>
    <w:rsid w:val="00FE1D34"/>
    <w:rsid w:val="00FE2EB5"/>
    <w:rsid w:val="00FE3521"/>
    <w:rsid w:val="00FE6210"/>
    <w:rsid w:val="00FF55E9"/>
    <w:rsid w:val="00FF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4B"/>
  </w:style>
  <w:style w:type="paragraph" w:styleId="Heading2">
    <w:name w:val="heading 2"/>
    <w:basedOn w:val="Normal"/>
    <w:link w:val="Heading2Char"/>
    <w:uiPriority w:val="9"/>
    <w:qFormat/>
    <w:rsid w:val="000336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279"/>
  </w:style>
  <w:style w:type="paragraph" w:styleId="Footer">
    <w:name w:val="footer"/>
    <w:basedOn w:val="Normal"/>
    <w:link w:val="FooterChar"/>
    <w:unhideWhenUsed/>
    <w:rsid w:val="0082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3279"/>
  </w:style>
  <w:style w:type="character" w:styleId="PageNumber">
    <w:name w:val="page number"/>
    <w:basedOn w:val="DefaultParagraphFont"/>
    <w:rsid w:val="00823279"/>
    <w:rPr>
      <w:sz w:val="20"/>
    </w:rPr>
  </w:style>
  <w:style w:type="paragraph" w:styleId="NormalWeb">
    <w:name w:val="Normal (Web)"/>
    <w:basedOn w:val="Normal"/>
    <w:uiPriority w:val="99"/>
    <w:unhideWhenUsed/>
    <w:rsid w:val="006D1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6D16E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33602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styleId="Emphasis">
    <w:name w:val="Emphasis"/>
    <w:basedOn w:val="DefaultParagraphFont"/>
    <w:uiPriority w:val="20"/>
    <w:qFormat/>
    <w:rsid w:val="0003360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1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1537"/>
    <w:rPr>
      <w:rFonts w:ascii="Courier New" w:eastAsia="Times New Roman" w:hAnsi="Courier New" w:cs="Courier New"/>
      <w:sz w:val="20"/>
      <w:szCs w:val="20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2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7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0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40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8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9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3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3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9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0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700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8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9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1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67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61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30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18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47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722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 Hukum</dc:title>
  <dc:subject>Dikti</dc:subject>
  <dc:creator>Djoko Luknanto</dc:creator>
  <cp:keywords>luknanto@ugm.ac.id</cp:keywords>
  <dc:description>Hidup Indonesiaku</dc:description>
  <cp:lastModifiedBy>Djoko Luknanto</cp:lastModifiedBy>
  <cp:revision>3</cp:revision>
  <dcterms:created xsi:type="dcterms:W3CDTF">2010-04-16T15:49:00Z</dcterms:created>
  <dcterms:modified xsi:type="dcterms:W3CDTF">2010-04-16T15:49:00Z</dcterms:modified>
</cp:coreProperties>
</file>