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pacing w:val="-2"/>
          <w:sz w:val="16"/>
          <w:szCs w:val="16"/>
          <w:lang w:val="sv-SE"/>
        </w:rPr>
        <w:t xml:space="preserve">MENTERI KEUANGAN </w:t>
      </w:r>
    </w:p>
    <w:p w:rsidR="008E287F" w:rsidRPr="008E287F" w:rsidRDefault="008E287F" w:rsidP="008E287F">
      <w:pPr>
        <w:spacing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16"/>
          <w:szCs w:val="16"/>
          <w:lang w:val="sv-SE"/>
        </w:rPr>
        <w:t>REPUBLIK INDONESIA</w:t>
      </w:r>
    </w:p>
    <w:p w:rsidR="008E287F" w:rsidRPr="008E287F" w:rsidRDefault="008E287F" w:rsidP="008E287F">
      <w:pPr>
        <w:spacing w:after="18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SALINAN</w:t>
      </w:r>
    </w:p>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PERATURAN MENTERI KEUANGAN</w:t>
      </w:r>
      <w:r w:rsidRPr="008E287F">
        <w:rPr>
          <w:rFonts w:ascii="Book Antiqua" w:eastAsia="Times New Roman" w:hAnsi="Book Antiqua" w:cs="Times New Roman"/>
          <w:sz w:val="24"/>
          <w:szCs w:val="24"/>
          <w:lang w:val="en-US"/>
        </w:rPr>
        <w:br/>
        <w:t>NOMOR 230/PMK.05/2009</w:t>
      </w:r>
    </w:p>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TENTANG</w:t>
      </w:r>
    </w:p>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PENGHAPUSAN PIUTANG BADAN LAYANAN UMUM</w:t>
      </w:r>
    </w:p>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DENGAN RAHMAT TUHAN YANG MAHA ESA</w:t>
      </w:r>
    </w:p>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MENTERI KEUANGAN,</w:t>
      </w:r>
    </w:p>
    <w:tbl>
      <w:tblPr>
        <w:tblW w:w="5017" w:type="pct"/>
        <w:tblCellMar>
          <w:left w:w="0" w:type="dxa"/>
          <w:right w:w="0" w:type="dxa"/>
        </w:tblCellMar>
        <w:tblLook w:val="04A0" w:firstRow="1" w:lastRow="0" w:firstColumn="1" w:lastColumn="0" w:noHBand="0" w:noVBand="1"/>
      </w:tblPr>
      <w:tblGrid>
        <w:gridCol w:w="1548"/>
        <w:gridCol w:w="364"/>
        <w:gridCol w:w="364"/>
        <w:gridCol w:w="364"/>
        <w:gridCol w:w="364"/>
        <w:gridCol w:w="364"/>
        <w:gridCol w:w="2093"/>
        <w:gridCol w:w="3641"/>
      </w:tblGrid>
      <w:tr w:rsidR="008E287F" w:rsidRPr="008E287F" w:rsidTr="0058479D">
        <w:trPr>
          <w:trHeight w:val="45"/>
        </w:trPr>
        <w:tc>
          <w:tcPr>
            <w:tcW w:w="85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Menimbang</w:t>
            </w: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bahwa dalam rangka pelaksanaan Pasal 17 Peraturan Pemerintah Nomor 23 Tahun 2005 tentang Pengelolaan Keuangan Badan Layanan Umum, perlu menetapkan Peraturan Menteri Keuangan tentang Penghapusan Piutang Badan Layanan Umum;</w:t>
            </w:r>
          </w:p>
        </w:tc>
        <w:bookmarkStart w:id="0" w:name="_GoBack"/>
        <w:bookmarkEnd w:id="0"/>
      </w:tr>
      <w:tr w:rsidR="008E287F" w:rsidRPr="008E287F" w:rsidTr="0058479D">
        <w:trPr>
          <w:trHeight w:val="45"/>
        </w:trPr>
        <w:tc>
          <w:tcPr>
            <w:tcW w:w="85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Mengingat </w:t>
            </w: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hyperlink r:id="rId9" w:history="1">
              <w:r w:rsidRPr="008E287F">
                <w:rPr>
                  <w:rFonts w:ascii="Book Antiqua" w:eastAsia="Times New Roman" w:hAnsi="Book Antiqua" w:cs="Times New Roman"/>
                  <w:color w:val="0000FF"/>
                  <w:sz w:val="24"/>
                  <w:szCs w:val="24"/>
                  <w:u w:val="single"/>
                  <w:lang w:val="en-US"/>
                </w:rPr>
                <w:t>Undang-Undang Nomor 49 Prp. Tahun 1960</w:t>
              </w:r>
            </w:hyperlink>
            <w:r w:rsidRPr="008E287F">
              <w:rPr>
                <w:rFonts w:ascii="Book Antiqua" w:eastAsia="Times New Roman" w:hAnsi="Book Antiqua" w:cs="Times New Roman"/>
                <w:sz w:val="24"/>
                <w:szCs w:val="24"/>
                <w:lang w:val="en-US"/>
              </w:rPr>
              <w:t xml:space="preserve"> tentang Panitia Urusan Piutang Negara (Lembaran Negara Republik Indonesia Tahun 1960 Nomor 156, Tambahan Lembaran Negara Republik Indonesia Nomor 2104);</w:t>
            </w:r>
          </w:p>
        </w:tc>
      </w:tr>
      <w:tr w:rsidR="008E287F" w:rsidRPr="008E287F" w:rsidTr="0058479D">
        <w:trPr>
          <w:trHeight w:val="3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hyperlink r:id="rId10" w:history="1">
              <w:r w:rsidRPr="008E287F">
                <w:rPr>
                  <w:rFonts w:ascii="Book Antiqua" w:eastAsia="Times New Roman" w:hAnsi="Book Antiqua" w:cs="Times New Roman"/>
                  <w:color w:val="0000FF"/>
                  <w:sz w:val="24"/>
                  <w:szCs w:val="24"/>
                  <w:u w:val="single"/>
                  <w:lang w:val="en-US"/>
                </w:rPr>
                <w:t>Undang-Undang Nomor 17 Tahun 2003</w:t>
              </w:r>
            </w:hyperlink>
            <w:r w:rsidRPr="008E287F">
              <w:rPr>
                <w:rFonts w:ascii="Book Antiqua" w:eastAsia="Times New Roman" w:hAnsi="Book Antiqua" w:cs="Times New Roman"/>
                <w:sz w:val="24"/>
                <w:szCs w:val="24"/>
                <w:lang w:val="en-US"/>
              </w:rPr>
              <w:t xml:space="preserve"> tentang Keuangan Negara (Lembaran Negara Republik Indonesia Tahun 2003 Nomor 47, Tambahan Lembaran Negara Republik Indonesia Nomor 4286);</w:t>
            </w:r>
          </w:p>
        </w:tc>
      </w:tr>
      <w:tr w:rsidR="008E287F" w:rsidRPr="008E287F" w:rsidTr="0058479D">
        <w:trPr>
          <w:trHeight w:val="3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hyperlink r:id="rId11" w:history="1">
              <w:r w:rsidRPr="008E287F">
                <w:rPr>
                  <w:rFonts w:ascii="Book Antiqua" w:eastAsia="Times New Roman" w:hAnsi="Book Antiqua" w:cs="Times New Roman"/>
                  <w:color w:val="0000FF"/>
                  <w:sz w:val="24"/>
                  <w:szCs w:val="24"/>
                  <w:u w:val="single"/>
                  <w:lang w:val="en-US"/>
                </w:rPr>
                <w:t>Undang-Undang Nomor 1 Tahun 2004</w:t>
              </w:r>
            </w:hyperlink>
            <w:r w:rsidRPr="008E287F">
              <w:rPr>
                <w:rFonts w:ascii="Book Antiqua" w:eastAsia="Times New Roman" w:hAnsi="Book Antiqua" w:cs="Times New Roman"/>
                <w:sz w:val="24"/>
                <w:szCs w:val="24"/>
                <w:lang w:val="en-US"/>
              </w:rPr>
              <w:t xml:space="preserve"> tentang Perbendaharaan Negara (Lembaran Negara Republik Indonesia Tahun 2004 Nomor 5, Tambahan Lembaran Negara Republik Indonesia Nomor 4355);</w:t>
            </w:r>
          </w:p>
        </w:tc>
      </w:tr>
      <w:tr w:rsidR="008E287F" w:rsidRPr="008E287F" w:rsidTr="0058479D">
        <w:trPr>
          <w:trHeight w:val="45"/>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4.</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hyperlink r:id="rId12" w:history="1">
              <w:r w:rsidRPr="008E287F">
                <w:rPr>
                  <w:rFonts w:ascii="Book Antiqua" w:eastAsia="Times New Roman" w:hAnsi="Book Antiqua" w:cs="Times New Roman"/>
                  <w:color w:val="0000FF"/>
                  <w:sz w:val="24"/>
                  <w:szCs w:val="24"/>
                  <w:u w:val="single"/>
                  <w:lang w:val="en-US"/>
                </w:rPr>
                <w:t>Undang-Undang Nomor 15 Tahun 2004</w:t>
              </w:r>
            </w:hyperlink>
            <w:r w:rsidRPr="008E287F">
              <w:rPr>
                <w:rFonts w:ascii="Book Antiqua" w:eastAsia="Times New Roman" w:hAnsi="Book Antiqua" w:cs="Times New Roman"/>
                <w:sz w:val="24"/>
                <w:szCs w:val="24"/>
                <w:lang w:val="en-US"/>
              </w:rPr>
              <w:t xml:space="preserve"> tentang Pemeriksaan Pengelolaan dan Tanggung Jawab Keuangan Negara (Lembaran Negara Republik Indonesia Tahun 2004 Nomor 66, Tambahan Lembaran Negara Republik Indonesia Nomor 4400);</w:t>
            </w:r>
          </w:p>
        </w:tc>
      </w:tr>
      <w:tr w:rsidR="008E287F" w:rsidRPr="008E287F" w:rsidTr="0058479D">
        <w:trPr>
          <w:trHeight w:val="75"/>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5.</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hyperlink r:id="rId13" w:history="1">
              <w:r w:rsidRPr="008E287F">
                <w:rPr>
                  <w:rFonts w:ascii="Book Antiqua" w:eastAsia="Times New Roman" w:hAnsi="Book Antiqua" w:cs="Times New Roman"/>
                  <w:color w:val="0000FF"/>
                  <w:sz w:val="24"/>
                  <w:szCs w:val="24"/>
                  <w:u w:val="single"/>
                  <w:lang w:val="en-US"/>
                </w:rPr>
                <w:t>Peraturan Pemerintah Nomor 14 Tahun 2005</w:t>
              </w:r>
            </w:hyperlink>
            <w:r w:rsidRPr="008E287F">
              <w:rPr>
                <w:rFonts w:ascii="Book Antiqua" w:eastAsia="Times New Roman" w:hAnsi="Book Antiqua" w:cs="Times New Roman"/>
                <w:sz w:val="24"/>
                <w:szCs w:val="24"/>
                <w:lang w:val="en-US"/>
              </w:rPr>
              <w:t xml:space="preserve"> tentang Tata Cara Penghapusan Piutang Negara/ Daerah (Lembaran Negara Republik Indonesia Tahun 2005 Nomor 31, Tambahan Lembaran Negara Republik Indonesia Nomor 4488) sebagaimana telah diubah dengan </w:t>
            </w:r>
            <w:hyperlink r:id="rId14" w:history="1">
              <w:r w:rsidRPr="008E287F">
                <w:rPr>
                  <w:rFonts w:ascii="Book Antiqua" w:eastAsia="Times New Roman" w:hAnsi="Book Antiqua" w:cs="Times New Roman"/>
                  <w:color w:val="0000FF"/>
                  <w:sz w:val="24"/>
                  <w:szCs w:val="24"/>
                  <w:u w:val="single"/>
                  <w:lang w:val="en-US"/>
                </w:rPr>
                <w:t>PP Nomor 33 Tahun 2006</w:t>
              </w:r>
            </w:hyperlink>
            <w:r w:rsidRPr="008E287F">
              <w:rPr>
                <w:rFonts w:ascii="Book Antiqua" w:eastAsia="Times New Roman" w:hAnsi="Book Antiqua" w:cs="Times New Roman"/>
                <w:sz w:val="24"/>
                <w:szCs w:val="24"/>
                <w:lang w:val="en-US"/>
              </w:rPr>
              <w:t xml:space="preserve"> (Lembaran Negara Republik Indonesia Tahun 2006 Nomor 83, Tambahan Lembaran Negara Republik Indonesia Nomor 4652);</w:t>
            </w:r>
          </w:p>
        </w:tc>
      </w:tr>
      <w:tr w:rsidR="008E287F" w:rsidRPr="008E287F" w:rsidTr="0058479D">
        <w:trPr>
          <w:trHeight w:val="45"/>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6.</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hyperlink r:id="rId15" w:history="1">
              <w:r w:rsidRPr="008E287F">
                <w:rPr>
                  <w:rFonts w:ascii="Book Antiqua" w:eastAsia="Times New Roman" w:hAnsi="Book Antiqua" w:cs="Times New Roman"/>
                  <w:color w:val="0000FF"/>
                  <w:sz w:val="24"/>
                  <w:szCs w:val="24"/>
                  <w:u w:val="single"/>
                  <w:lang w:val="en-US"/>
                </w:rPr>
                <w:t>Peraturan Pemerintah Nomor 23 Tahun 2005</w:t>
              </w:r>
            </w:hyperlink>
            <w:r w:rsidRPr="008E287F">
              <w:rPr>
                <w:rFonts w:ascii="Book Antiqua" w:eastAsia="Times New Roman" w:hAnsi="Book Antiqua" w:cs="Times New Roman"/>
                <w:sz w:val="24"/>
                <w:szCs w:val="24"/>
                <w:lang w:val="en-US"/>
              </w:rPr>
              <w:t xml:space="preserve"> tentang Pengelolaan Keuangan Badan Layanan Umum (Lembaran Negara Republik Indonesia Tahun 2005 Nomor 48, Tambahan Lembaran Negara Republik Indonesia Nomor 4502);</w:t>
            </w:r>
          </w:p>
        </w:tc>
      </w:tr>
      <w:tr w:rsidR="008E287F" w:rsidRPr="008E287F" w:rsidTr="0058479D">
        <w:trPr>
          <w:trHeight w:val="2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7.</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hyperlink r:id="rId16" w:history="1">
              <w:r w:rsidRPr="008E287F">
                <w:rPr>
                  <w:rFonts w:ascii="Book Antiqua" w:eastAsia="Times New Roman" w:hAnsi="Book Antiqua" w:cs="Times New Roman"/>
                  <w:color w:val="0000FF"/>
                  <w:sz w:val="24"/>
                  <w:szCs w:val="24"/>
                  <w:u w:val="single"/>
                  <w:lang w:val="en-US"/>
                </w:rPr>
                <w:t>Peraturan Presiden Nomor 89 Tahun 2006</w:t>
              </w:r>
            </w:hyperlink>
            <w:r w:rsidRPr="008E287F">
              <w:rPr>
                <w:rFonts w:ascii="Book Antiqua" w:eastAsia="Times New Roman" w:hAnsi="Book Antiqua" w:cs="Times New Roman"/>
                <w:sz w:val="24"/>
                <w:szCs w:val="24"/>
                <w:lang w:val="en-US"/>
              </w:rPr>
              <w:t xml:space="preserve"> tentang Panitia Urusan Piutang Negara;</w:t>
            </w:r>
          </w:p>
        </w:tc>
      </w:tr>
      <w:tr w:rsidR="008E287F" w:rsidRPr="008E287F" w:rsidTr="0058479D">
        <w:trPr>
          <w:trHeight w:val="1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8.</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hyperlink r:id="rId17" w:history="1">
              <w:r w:rsidRPr="008E287F">
                <w:rPr>
                  <w:rFonts w:ascii="Book Antiqua" w:eastAsia="Times New Roman" w:hAnsi="Book Antiqua" w:cs="Times New Roman"/>
                  <w:color w:val="0000FF"/>
                  <w:sz w:val="24"/>
                  <w:szCs w:val="24"/>
                  <w:u w:val="single"/>
                  <w:lang w:val="en-US"/>
                </w:rPr>
                <w:t>Keputusan Presiden Nomor 84/P Tahun 2009</w:t>
              </w:r>
            </w:hyperlink>
            <w:r w:rsidRPr="008E287F">
              <w:rPr>
                <w:rFonts w:ascii="Book Antiqua" w:eastAsia="Times New Roman" w:hAnsi="Book Antiqua" w:cs="Times New Roman"/>
                <w:sz w:val="24"/>
                <w:szCs w:val="24"/>
                <w:lang w:val="en-US"/>
              </w:rPr>
              <w:t>;</w:t>
            </w:r>
          </w:p>
        </w:tc>
      </w:tr>
      <w:tr w:rsidR="008E287F" w:rsidRPr="008E287F" w:rsidTr="0058479D">
        <w:trPr>
          <w:trHeight w:val="3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9.</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hyperlink r:id="rId18" w:history="1">
              <w:r w:rsidRPr="008E287F">
                <w:rPr>
                  <w:rFonts w:ascii="Book Antiqua" w:eastAsia="Times New Roman" w:hAnsi="Book Antiqua" w:cs="Times New Roman"/>
                  <w:color w:val="0000FF"/>
                  <w:sz w:val="24"/>
                  <w:szCs w:val="24"/>
                  <w:u w:val="single"/>
                  <w:lang w:val="en-US"/>
                </w:rPr>
                <w:t>Peraturan Menteri Keuangan Nomor 128/ PMK.06/ 2007</w:t>
              </w:r>
            </w:hyperlink>
            <w:r w:rsidRPr="008E287F">
              <w:rPr>
                <w:rFonts w:ascii="Book Antiqua" w:eastAsia="Times New Roman" w:hAnsi="Book Antiqua" w:cs="Times New Roman"/>
                <w:sz w:val="24"/>
                <w:szCs w:val="24"/>
                <w:lang w:val="en-US"/>
              </w:rPr>
              <w:t xml:space="preserve"> tentang Pengurusan Piutang Negara, sebagaimana telah diubah dengan </w:t>
            </w:r>
            <w:hyperlink r:id="rId19" w:history="1">
              <w:r w:rsidRPr="008E287F">
                <w:rPr>
                  <w:rFonts w:ascii="Book Antiqua" w:eastAsia="Times New Roman" w:hAnsi="Book Antiqua" w:cs="Times New Roman"/>
                  <w:color w:val="0000FF"/>
                  <w:sz w:val="24"/>
                  <w:szCs w:val="24"/>
                  <w:u w:val="single"/>
                  <w:lang w:val="en-US"/>
                </w:rPr>
                <w:t>Peraturan Menteri Keuangan Nomor 88/ PMK.06/ 2009</w:t>
              </w:r>
            </w:hyperlink>
            <w:r w:rsidRPr="008E287F">
              <w:rPr>
                <w:rFonts w:ascii="Book Antiqua" w:eastAsia="Times New Roman" w:hAnsi="Book Antiqua" w:cs="Times New Roman"/>
                <w:sz w:val="24"/>
                <w:szCs w:val="24"/>
                <w:lang w:val="en-US"/>
              </w:rPr>
              <w:t>;</w:t>
            </w:r>
          </w:p>
        </w:tc>
      </w:tr>
      <w:tr w:rsidR="008E287F" w:rsidRPr="008E287F" w:rsidTr="0058479D">
        <w:trPr>
          <w:trHeight w:val="1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MEMUTUSKAN :</w:t>
            </w:r>
          </w:p>
        </w:tc>
      </w:tr>
      <w:tr w:rsidR="008E287F" w:rsidRPr="008E287F" w:rsidTr="0058479D">
        <w:trPr>
          <w:trHeight w:val="26"/>
        </w:trPr>
        <w:tc>
          <w:tcPr>
            <w:tcW w:w="85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Menetapkan</w:t>
            </w: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PERATURAN MENTERI KEUANGAN TENTANG PENGHAPUSAN PIUTANG BADAN LAYANAN UMUM.</w:t>
            </w:r>
          </w:p>
        </w:tc>
      </w:tr>
      <w:tr w:rsidR="008E287F" w:rsidRPr="008E287F" w:rsidTr="0058479D">
        <w:trPr>
          <w:trHeight w:val="2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BAB I</w:t>
            </w:r>
          </w:p>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KETENTUAN UMUM</w:t>
            </w:r>
          </w:p>
        </w:tc>
      </w:tr>
      <w:tr w:rsidR="008E287F" w:rsidRPr="008E287F" w:rsidTr="0058479D">
        <w:trPr>
          <w:trHeight w:val="1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1</w:t>
            </w:r>
          </w:p>
        </w:tc>
      </w:tr>
      <w:tr w:rsidR="008E287F" w:rsidRPr="008E287F" w:rsidTr="0058479D">
        <w:trPr>
          <w:trHeight w:val="1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Dalam Peraturan Menteri Keuangan ini yang dimaksud dengan:</w:t>
            </w:r>
          </w:p>
        </w:tc>
      </w:tr>
      <w:tr w:rsidR="008E287F" w:rsidRPr="008E287F" w:rsidTr="0058479D">
        <w:trPr>
          <w:trHeight w:val="65"/>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Badan Layanan Umum, yang selanjutnya disingkat BLU, adalah instansi di lingkungan Pemerintah Pusat yang dibentuk untuk memberikan pelayanan kepada masyarakat berupa penyediaan barang dan/ atau jasa yang dijual tanpa mengutamakan mencari keuntungan dan dalam melakukan kegiatannya didasarkan pada prinsip efisiensi dan produktivitas.</w:t>
            </w:r>
          </w:p>
        </w:tc>
      </w:tr>
      <w:tr w:rsidR="008E287F" w:rsidRPr="008E287F" w:rsidTr="0058479D">
        <w:trPr>
          <w:trHeight w:val="55"/>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Piutang Negara adalah jumlah uang yang wajib dibayar kepada Pemerintah Pusat dan/atau hak Pemerintah Pusat yang dapat dinilai dengan uang sebagai akibat per anjian atau akibat lainnya berdasarkan peraturan perundang-undangan yang berlaku atau akibat lainnya yang sah.</w:t>
            </w:r>
          </w:p>
        </w:tc>
      </w:tr>
      <w:tr w:rsidR="008E287F" w:rsidRPr="008E287F" w:rsidTr="0058479D">
        <w:trPr>
          <w:trHeight w:val="45"/>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Piutang BLU adalah jumlah uang yang wajib dibayar kepada BLU dan/atau hak BLU yang dapat dinilai dengan uang sebagai akibat per janjian atau akibat lainnya berdasarkan peraturan perundang-undangan yang berlaku atau akibat lainnya yang sah.</w:t>
            </w:r>
          </w:p>
        </w:tc>
      </w:tr>
      <w:tr w:rsidR="008E287F" w:rsidRPr="008E287F" w:rsidTr="0058479D">
        <w:trPr>
          <w:trHeight w:val="45"/>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4.</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Panitia Urusan Piutang Negara, yang untuk selanjutnya disingkat PUPN, adalah Panitia yang bersifat interdepartemental dan bertugas mengurus Piutang Negara sebagaimana dimaksud dalam Undang-Undang Nomor 49 Prp. Tahun 1960.</w:t>
            </w:r>
          </w:p>
        </w:tc>
      </w:tr>
      <w:tr w:rsidR="008E287F" w:rsidRPr="008E287F" w:rsidTr="0058479D">
        <w:trPr>
          <w:trHeight w:val="55"/>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5.</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Penanggung Utang Kepada BLU, yang untuk selanjutnya </w:t>
            </w:r>
            <w:r w:rsidRPr="008E287F">
              <w:rPr>
                <w:rFonts w:ascii="Book Antiqua" w:eastAsia="Times New Roman" w:hAnsi="Book Antiqua" w:cs="Times New Roman"/>
                <w:sz w:val="24"/>
                <w:szCs w:val="24"/>
                <w:lang w:val="en-US"/>
              </w:rPr>
              <w:lastRenderedPageBreak/>
              <w:t>disebut Penanggung Utang, adalah Badan atau orang yang berutang kepada BLU menurut peraturan, perjanjian atau sebab apapun termasuk badan atau orang yang menjamin seluruh penyelesaian utang penanggung utang.</w:t>
            </w:r>
          </w:p>
        </w:tc>
      </w:tr>
      <w:tr w:rsidR="008E287F" w:rsidRPr="008E287F" w:rsidTr="0058479D">
        <w:trPr>
          <w:trHeight w:val="1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6.</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PSBDT adalah Piutang Negara Sementara Belum Dapat Ditagih.</w:t>
            </w:r>
          </w:p>
        </w:tc>
      </w:tr>
      <w:tr w:rsidR="008E287F" w:rsidRPr="008E287F" w:rsidTr="0058479D">
        <w:trPr>
          <w:trHeight w:val="1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2</w:t>
            </w:r>
          </w:p>
        </w:tc>
      </w:tr>
      <w:tr w:rsidR="008E287F" w:rsidRPr="008E287F" w:rsidTr="0058479D">
        <w:trPr>
          <w:trHeight w:val="3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Ruang lingkup penghapusan piutang BLU dalam Peraturan Menteri Keuangan ini mengatur mengenai penghapusan secara bersyarat terhadap piutang BLU yang bersumber dari pendapatan BLU (PNBP).</w:t>
            </w:r>
          </w:p>
        </w:tc>
      </w:tr>
      <w:tr w:rsidR="008E287F" w:rsidRPr="008E287F" w:rsidTr="0058479D">
        <w:trPr>
          <w:trHeight w:val="3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Penghapusan secara mutlak terhadap piutang BLU dilaksanakan sesuai ketentuan peraturan perundang-undangan di bidang penghapusan Piutang Negara.</w:t>
            </w:r>
          </w:p>
        </w:tc>
      </w:tr>
      <w:tr w:rsidR="008E287F" w:rsidRPr="008E287F" w:rsidTr="0058479D">
        <w:trPr>
          <w:trHeight w:val="2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BAB II</w:t>
            </w:r>
          </w:p>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PENGELOLAAN PIUTANG BLU</w:t>
            </w:r>
          </w:p>
        </w:tc>
      </w:tr>
      <w:tr w:rsidR="008E287F" w:rsidRPr="008E287F" w:rsidTr="0058479D">
        <w:trPr>
          <w:trHeight w:val="1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3</w:t>
            </w:r>
          </w:p>
        </w:tc>
      </w:tr>
      <w:tr w:rsidR="008E287F" w:rsidRPr="008E287F" w:rsidTr="0058479D">
        <w:trPr>
          <w:trHeight w:val="1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Piutang BLU merupakan piutang negara.</w:t>
            </w:r>
          </w:p>
        </w:tc>
      </w:tr>
      <w:tr w:rsidR="008E287F" w:rsidRPr="008E287F" w:rsidTr="0058479D">
        <w:trPr>
          <w:trHeight w:val="36"/>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Piutang BLU terjadi sehubungan dengan penyerahan barang, jasa, dan/ atau transaksi lainnya yang berhubungan langsung atau tidak langsung dengan kegiatan BLU.</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4</w:t>
            </w:r>
          </w:p>
        </w:tc>
      </w:tr>
      <w:tr w:rsidR="008E287F" w:rsidRPr="008E287F" w:rsidTr="0058479D">
        <w:trPr>
          <w:trHeight w:val="8"/>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Piutang BLU dikelola dan diselesaikan secara tertib, efisien, ekonomis, transparan, dan bertanggung jawab serta dapat memberikan nilai tambah, sesuai dengan praktek bisnis yang sehat.</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Dalam rangka penyelenggaraan pengelolaan piutang BLU sebagaimana dimaksud pada ayat (1), Pemimpin BLU wajib menetapkan pedoman pengelolaan piutang BLU yang disetujui menteri/pimpinan lembaga yang bersangkutan.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Pedoman pengelolaan piutang BLU sebagaimana dimaksud pada ayat (2) paling kurang mencakup:</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a.</w:t>
            </w:r>
          </w:p>
        </w:tc>
        <w:tc>
          <w:tcPr>
            <w:tcW w:w="3550" w:type="pct"/>
            <w:gridSpan w:val="4"/>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Prosedur dan persyaratan pemberian piutang;</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w:t>
            </w:r>
          </w:p>
        </w:tc>
        <w:tc>
          <w:tcPr>
            <w:tcW w:w="3550" w:type="pct"/>
            <w:gridSpan w:val="4"/>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Penatausahaan dan akuntansi piutang;</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c.</w:t>
            </w:r>
          </w:p>
        </w:tc>
        <w:tc>
          <w:tcPr>
            <w:tcW w:w="3550" w:type="pct"/>
            <w:gridSpan w:val="4"/>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Tata cara penagihan piutang; dan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w:t>
            </w:r>
          </w:p>
        </w:tc>
        <w:tc>
          <w:tcPr>
            <w:tcW w:w="3550" w:type="pct"/>
            <w:gridSpan w:val="4"/>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Pelaporan piutang.</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5</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BLU harus melakukan penagihan secara maksimal terhadap </w:t>
            </w:r>
            <w:r w:rsidRPr="008E287F">
              <w:rPr>
                <w:rFonts w:ascii="Book Antiqua" w:eastAsia="Times New Roman" w:hAnsi="Book Antiqua" w:cs="Times New Roman"/>
                <w:sz w:val="24"/>
                <w:szCs w:val="24"/>
                <w:lang w:val="en-US"/>
              </w:rPr>
              <w:lastRenderedPageBreak/>
              <w:t>piutang BLU sebagaimana dimaksud dalam Pasal 3 ayat (2).</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BAB III</w:t>
            </w:r>
            <w:r w:rsidRPr="008E287F">
              <w:rPr>
                <w:rFonts w:ascii="Book Antiqua" w:eastAsia="Times New Roman" w:hAnsi="Book Antiqua" w:cs="Times New Roman"/>
                <w:sz w:val="24"/>
                <w:szCs w:val="24"/>
                <w:lang w:val="en-US"/>
              </w:rPr>
              <w:br/>
              <w:t>PENGHAPUSAN SECARA BERSYARAT</w:t>
            </w:r>
            <w:r w:rsidRPr="008E287F">
              <w:rPr>
                <w:rFonts w:ascii="Book Antiqua" w:eastAsia="Times New Roman" w:hAnsi="Book Antiqua" w:cs="Times New Roman"/>
                <w:sz w:val="24"/>
                <w:szCs w:val="24"/>
                <w:lang w:val="en-US"/>
              </w:rPr>
              <w:br/>
              <w:t>TERHADAP PIUTANG BLU</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6</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Dalam hal piutang BLU tidak terselesaikan setelah dilakukan penagihan secara maksimal sebagaimana dimaksud dalam Pasal 5 BLU menyerahkan pengurusan penagihan tersebut kepada PUPN.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Penyerahan pengurusan piutang BLU sebagaimana dimaksud pada ayat (1) dilaksanakan sesuai ketentuan peraturan perundang-undangan di bidang pengurusan Piutang Negara.</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7</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Pengurusan Piutang BLU sebagaimana dimaksud dalam Pasal 6 ayat (1) dilakukan oleh PUPN sampai lunas, selesai atau optimal.</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Pengurusan Piutang BLU dinyatakan telah optimal, dalam hal telah dinyatakan sebagai PSBDT oleh PUPN.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8</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Terhadap, Piutang BLU yang telah dinyatakan PSBDT oleh PUPN, Pemimpin BLU melakukan penghapusan secara bersyarat terhadap Piutang BLU dengan menerbitkan Surat keputusan penghapusan.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Format Surat keputusan penghapusan sebagaimana dimaksud pada ayat (1) diatur dalam Lampiran I yang tidak terpisahkan dari Peraturan Menteri Keuangan ini.</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Penghapusan secara bersyarat terhadap Piutang BLU sebagaimana dimaksud pada ayat (1) dilakukan dengan menghapuskan Piutang BLU dari pembukuan BLU tanpa menghapuskan hak tagih negara.</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(4)</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Penghapusan Piutang BLU sebagaimana dimaksud pada ayat (1) dilakukan dengan dilengkapi:</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a.</w:t>
            </w:r>
          </w:p>
        </w:tc>
        <w:tc>
          <w:tcPr>
            <w:tcW w:w="3550" w:type="pct"/>
            <w:gridSpan w:val="4"/>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Daftar nominatif para penanggung utang;</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w:t>
            </w:r>
          </w:p>
        </w:tc>
        <w:tc>
          <w:tcPr>
            <w:tcW w:w="3550" w:type="pct"/>
            <w:gridSpan w:val="4"/>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Besaran piutang yang dihapuskan; dan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c.</w:t>
            </w:r>
          </w:p>
        </w:tc>
        <w:tc>
          <w:tcPr>
            <w:tcW w:w="3550" w:type="pct"/>
            <w:gridSpan w:val="4"/>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Surat pernyataan PSBDT dari PUPN.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BAB IV</w:t>
            </w:r>
            <w:r w:rsidRPr="008E287F">
              <w:rPr>
                <w:rFonts w:ascii="Book Antiqua" w:eastAsia="Times New Roman" w:hAnsi="Book Antiqua" w:cs="Times New Roman"/>
                <w:sz w:val="24"/>
                <w:szCs w:val="24"/>
                <w:lang w:val="en-US"/>
              </w:rPr>
              <w:br/>
              <w:t>KEWENANGAN PENGHAPUSAN SECARA</w:t>
            </w:r>
            <w:r w:rsidRPr="008E287F">
              <w:rPr>
                <w:rFonts w:ascii="Book Antiqua" w:eastAsia="Times New Roman" w:hAnsi="Book Antiqua" w:cs="Times New Roman"/>
                <w:sz w:val="24"/>
                <w:szCs w:val="24"/>
                <w:lang w:val="en-US"/>
              </w:rPr>
              <w:br/>
              <w:t>BERSYARAT TERHADAP PIUTANG BLU</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9</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Pemimpin BLU diberikan kewenangan penghapusan secara bersyarat sesuai jenjang kewenangannya.</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Penghapusan secara bersyarat terhadap Piutang BLU ditetapkan oleh :</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a.</w:t>
            </w:r>
          </w:p>
        </w:tc>
        <w:tc>
          <w:tcPr>
            <w:tcW w:w="3550" w:type="pct"/>
            <w:gridSpan w:val="4"/>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Pemimpin BLU untuk jumlah sampai dengan Rp200.000.000 (dua ratus juta rupiah) per penanggung utang;</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w:t>
            </w:r>
          </w:p>
        </w:tc>
        <w:tc>
          <w:tcPr>
            <w:tcW w:w="3550" w:type="pct"/>
            <w:gridSpan w:val="4"/>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Pemimpin BLU dengan persetujuan. Dewan Pengawas untuk jumlah lebih dari Rp200.000.000 (dua ratus juta rupiah) sampai dengan Rp500.000.000 (lima ratus juta rupiah) per penanggung utang.</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Dalam hal tidak terdapat Dewan Pengawas, persetujuan sebagaimana dimaksud pada ayat (2) huruf b diberikan oleh pejabat yang ditunjuk oleh menteri/pimpinan lembaga yang bersangkutan.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(4)</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Penghapusan secara bersyarat, sepanjang menyangkut piutang BLU untuk jumlah lebih dari Rp500.000.000 (lima ratus juta rupiah) dilaksanakan sesuai ketentuan peraturan perundang-undangan di bidang penghapusan Piutang Negara.</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10</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Dalam hal perjanjian/peraturan/hal lain yang menjadi dasar terjadinya piutang BLU diatur bahwa penanggung utang wajib menyalurkan kredit kepada para anggotanya, nilai piutang BLU yang dapat dihapuskan secara bersyarat adalah per anggota penanggung utang.</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11</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Dalam hal piutang BLU dalam satuan mata uang asing, nilai piutang yang dihapuskan secara bersyarat adalah nilai yang setara dengan nilai sebagaimana dimaksud dalam Pasal 9 ayat (2) dengan kurs tengah Bank Indonesia yang berlaku pada 3 (tiga) hari sebelum tanggal Surat pengajuan usul penghapusan oleh pejabat keuangan BLU.</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BAB V</w:t>
            </w:r>
            <w:r w:rsidRPr="008E287F">
              <w:rPr>
                <w:rFonts w:ascii="Book Antiqua" w:eastAsia="Times New Roman" w:hAnsi="Book Antiqua" w:cs="Times New Roman"/>
                <w:sz w:val="24"/>
                <w:szCs w:val="24"/>
                <w:lang w:val="en-US"/>
              </w:rPr>
              <w:br/>
              <w:t>AKUNTANSI DAN PELAPORAN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12</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Pencatatan atas penghapusan secara bersyarat terhadap Piutang BLU dilakukan sesuai pedoman penatausahaan dan akuntansi BLU sebagaimana dimaksud dalam Pasal 4 ayat (3) huruf b.</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13</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Penghapusan secara bersyarat terhadap Piutang BLU sebagaimana dimaksud dalam Pasal 9 ayat (2) huruf a dilaporkan kepada Dewan Pengawas dengan tembusan kepada Menteri/Pimpinan Lembaga yang bersangkutan.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75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Dalam hal tidak terdapat Dewan Pengawas, penghapusan secara bersyarat terhadap Piutang BLU sebagaimana dimaksud dalam Pasal 9 ayat (2) huruf a dilaporkan kepada pejabat yang ditunjuk oleh Menteri/Pimpinan Lembaga yang bersangkutan dengan tembusan kepada Menteri/Pimpinan Lembaga yang bersangkutan.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14</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Pemimpin BLU menyampaikan laporan penghapusan secara bersyarat terhadap Piutang BLU sebagaimana dimaksud dalam Pasal 9 ayat (2) huruf a kepada Menteri Keuangan cq. Direktur Jenderal Kekayaan Negara dan Direktur Jenderal Perbendaharaan paling lambat 5 (lima) hari kerja setelah Surat keputusan penghapusan diterbitkan.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BAB VI</w:t>
            </w:r>
            <w:r w:rsidRPr="008E287F">
              <w:rPr>
                <w:rFonts w:ascii="Book Antiqua" w:eastAsia="Times New Roman" w:hAnsi="Book Antiqua" w:cs="Times New Roman"/>
                <w:sz w:val="24"/>
                <w:szCs w:val="24"/>
                <w:lang w:val="en-US"/>
              </w:rPr>
              <w:br/>
              <w:t>KETENTUAN LAIN-LAIN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15</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Penghapusan piutang BLU yang timbul dari tuntutan ganti kerugian negara dilaksanakan sesuai dengan ketentuan peraturan perundang-undangan.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BAB VII</w:t>
            </w:r>
            <w:r w:rsidRPr="008E287F">
              <w:rPr>
                <w:rFonts w:ascii="Book Antiqua" w:eastAsia="Times New Roman" w:hAnsi="Book Antiqua" w:cs="Times New Roman"/>
                <w:sz w:val="24"/>
                <w:szCs w:val="24"/>
                <w:lang w:val="en-US"/>
              </w:rPr>
              <w:br/>
              <w:t>KETENTUAN PERALIHAN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16</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Piutang BLU yang telah diusulkan untuk dihapuskan sebelum berlakunya peraturan Menteri Keuangan ini, tetap diproses sesuai peraturan perundang-undangan di bidang penghapusan Piutang Negara.</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BAB VIII</w:t>
            </w:r>
            <w:r w:rsidRPr="008E287F">
              <w:rPr>
                <w:rFonts w:ascii="Book Antiqua" w:eastAsia="Times New Roman" w:hAnsi="Book Antiqua" w:cs="Times New Roman"/>
                <w:sz w:val="24"/>
                <w:szCs w:val="24"/>
                <w:lang w:val="en-US"/>
              </w:rPr>
              <w:br/>
              <w:t>KETENTUAN PENUTUP</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Pasal 17</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Peraturan Menteri Keuangan ini mulai berlaku pada tanggal diundangkan.</w:t>
            </w:r>
          </w:p>
        </w:tc>
      </w:tr>
      <w:tr w:rsidR="008E287F"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950"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Agar setiap orang mengetahuinya, memerintahkan pengundangan Peraturan Menteri Keuangan ini dengan penempatannya dalam Berita Negara Republik Indonesia.</w:t>
            </w: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Ditetapkan di Jakarta</w:t>
            </w: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pada tanggal 28 Desember 2009</w:t>
            </w: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MENTERI KEUANGAN</w:t>
            </w: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SRI MUL YANI INDRAWATI</w:t>
            </w: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58479D">
        <w:trPr>
          <w:trHeight w:val="9"/>
        </w:trPr>
        <w:tc>
          <w:tcPr>
            <w:tcW w:w="3000" w:type="pct"/>
            <w:gridSpan w:val="7"/>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Diundangkan di Jakarta</w:t>
            </w: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58479D">
        <w:trPr>
          <w:trHeight w:val="9"/>
        </w:trPr>
        <w:tc>
          <w:tcPr>
            <w:tcW w:w="3000" w:type="pct"/>
            <w:gridSpan w:val="7"/>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pada tanggal 28 Desember 2009</w:t>
            </w: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58479D">
        <w:trPr>
          <w:trHeight w:val="9"/>
        </w:trPr>
        <w:tc>
          <w:tcPr>
            <w:tcW w:w="3000" w:type="pct"/>
            <w:gridSpan w:val="7"/>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MENTERI HUKUM DAN HAK ASASI MANUSIA,</w:t>
            </w: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58479D">
        <w:trPr>
          <w:trHeight w:val="9"/>
        </w:trPr>
        <w:tc>
          <w:tcPr>
            <w:tcW w:w="3000" w:type="pct"/>
            <w:gridSpan w:val="7"/>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PATRIALIS AKBAR</w:t>
            </w: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58479D" w:rsidRPr="008E287F" w:rsidTr="0058479D">
        <w:trPr>
          <w:trHeight w:val="9"/>
        </w:trPr>
        <w:tc>
          <w:tcPr>
            <w:tcW w:w="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58479D">
        <w:trPr>
          <w:trHeight w:val="9"/>
        </w:trPr>
        <w:tc>
          <w:tcPr>
            <w:tcW w:w="5000" w:type="pct"/>
            <w:gridSpan w:val="8"/>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BERITA NEGARA REPUBLIK INDONESIA TAHUN 2009 NOMOR 516</w:t>
            </w:r>
          </w:p>
        </w:tc>
      </w:tr>
    </w:tbl>
    <w:p w:rsidR="008E287F" w:rsidRPr="008E287F" w:rsidRDefault="008E287F" w:rsidP="008E287F">
      <w:pPr>
        <w:spacing w:before="100" w:beforeAutospacing="1" w:after="240" w:line="240" w:lineRule="auto"/>
        <w:jc w:val="center"/>
        <w:rPr>
          <w:rFonts w:ascii="Times New Roman" w:eastAsia="Times New Roman" w:hAnsi="Times New Roman" w:cs="Times New Roman"/>
          <w:sz w:val="24"/>
          <w:szCs w:val="24"/>
          <w:lang w:val="en-US"/>
        </w:rPr>
      </w:pPr>
      <w:r w:rsidRPr="008E287F">
        <w:rPr>
          <w:rFonts w:ascii="Times New Roman" w:eastAsia="Times New Roman" w:hAnsi="Times New Roman" w:cs="Times New Roman"/>
          <w:sz w:val="24"/>
          <w:szCs w:val="24"/>
          <w:lang w:val="en-US"/>
        </w:rPr>
        <w:br/>
      </w:r>
      <w:r w:rsidRPr="008E287F">
        <w:rPr>
          <w:rFonts w:ascii="Times New Roman" w:eastAsia="Times New Roman" w:hAnsi="Times New Roman" w:cs="Times New Roman"/>
          <w:sz w:val="24"/>
          <w:szCs w:val="24"/>
          <w:lang w:val="en-US"/>
        </w:rPr>
        <w:br/>
      </w:r>
      <w:r w:rsidRPr="008E287F">
        <w:rPr>
          <w:rFonts w:ascii="Times New Roman" w:eastAsia="Times New Roman" w:hAnsi="Times New Roman" w:cs="Times New Roman"/>
          <w:sz w:val="24"/>
          <w:szCs w:val="24"/>
          <w:lang w:val="en-US"/>
        </w:rPr>
        <w:br/>
      </w:r>
    </w:p>
    <w:tbl>
      <w:tblPr>
        <w:tblW w:w="5000" w:type="pct"/>
        <w:tblCellMar>
          <w:left w:w="0" w:type="dxa"/>
          <w:right w:w="0" w:type="dxa"/>
        </w:tblCellMar>
        <w:tblLook w:val="04A0" w:firstRow="1" w:lastRow="0" w:firstColumn="1" w:lastColumn="0" w:noHBand="0" w:noVBand="1"/>
      </w:tblPr>
      <w:tblGrid>
        <w:gridCol w:w="5715"/>
        <w:gridCol w:w="3356"/>
      </w:tblGrid>
      <w:tr w:rsidR="008E287F" w:rsidRPr="008E287F" w:rsidTr="008E287F">
        <w:tc>
          <w:tcPr>
            <w:tcW w:w="3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0"/>
                <w:szCs w:val="20"/>
                <w:lang w:val="en-US"/>
              </w:rPr>
              <w:t>LAMPIRAN I</w:t>
            </w:r>
          </w:p>
        </w:tc>
      </w:tr>
      <w:tr w:rsidR="008E287F" w:rsidRPr="008E287F" w:rsidTr="008E287F">
        <w:tc>
          <w:tcPr>
            <w:tcW w:w="3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0"/>
                <w:szCs w:val="20"/>
                <w:lang w:val="en-US"/>
              </w:rPr>
              <w:t>PERATURAN MENTERI KEUANGAN</w:t>
            </w:r>
          </w:p>
        </w:tc>
      </w:tr>
      <w:tr w:rsidR="008E287F" w:rsidRPr="008E287F" w:rsidTr="008E287F">
        <w:tc>
          <w:tcPr>
            <w:tcW w:w="3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0"/>
                <w:szCs w:val="20"/>
                <w:lang w:val="en-US"/>
              </w:rPr>
              <w:t xml:space="preserve">NOMOR </w:t>
            </w:r>
            <w:r w:rsidRPr="008E287F">
              <w:rPr>
                <w:rFonts w:ascii="Book Antiqua" w:eastAsia="Times New Roman" w:hAnsi="Book Antiqua" w:cs="Times New Roman"/>
                <w:b/>
                <w:bCs/>
                <w:sz w:val="20"/>
                <w:szCs w:val="20"/>
                <w:lang w:val="en-US"/>
              </w:rPr>
              <w:t>230</w:t>
            </w:r>
            <w:r w:rsidRPr="008E287F">
              <w:rPr>
                <w:rFonts w:ascii="Book Antiqua" w:eastAsia="Times New Roman" w:hAnsi="Book Antiqua" w:cs="Times New Roman"/>
                <w:sz w:val="20"/>
                <w:szCs w:val="20"/>
                <w:lang w:val="en-US"/>
              </w:rPr>
              <w:t>/PMK.05/2009 TENTANG</w:t>
            </w:r>
          </w:p>
        </w:tc>
      </w:tr>
      <w:tr w:rsidR="008E287F" w:rsidRPr="008E287F" w:rsidTr="008E287F">
        <w:tc>
          <w:tcPr>
            <w:tcW w:w="3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0"/>
                <w:szCs w:val="20"/>
                <w:lang w:val="en-US"/>
              </w:rPr>
              <w:t>PENGHAPUSAN PIUTANG BADAN</w:t>
            </w:r>
          </w:p>
        </w:tc>
      </w:tr>
      <w:tr w:rsidR="008E287F" w:rsidRPr="008E287F" w:rsidTr="008E287F">
        <w:tc>
          <w:tcPr>
            <w:tcW w:w="3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0"/>
                <w:szCs w:val="20"/>
                <w:lang w:val="en-US"/>
              </w:rPr>
              <w:t>LAYANAN UMUM</w:t>
            </w:r>
          </w:p>
        </w:tc>
      </w:tr>
    </w:tbl>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KEPUTUSAN ..... </w:t>
      </w:r>
      <w:r w:rsidRPr="008E287F">
        <w:rPr>
          <w:rFonts w:ascii="Book Antiqua" w:eastAsia="Times New Roman" w:hAnsi="Book Antiqua" w:cs="Times New Roman"/>
          <w:sz w:val="20"/>
          <w:szCs w:val="20"/>
          <w:lang w:val="en-US"/>
        </w:rPr>
        <w:t>1</w:t>
      </w:r>
    </w:p>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NOMOR ................... </w:t>
      </w:r>
      <w:r w:rsidRPr="008E287F">
        <w:rPr>
          <w:rFonts w:ascii="Book Antiqua" w:eastAsia="Times New Roman" w:hAnsi="Book Antiqua" w:cs="Times New Roman"/>
          <w:sz w:val="20"/>
          <w:szCs w:val="20"/>
          <w:lang w:val="en-US"/>
        </w:rPr>
        <w:t>2</w:t>
      </w:r>
    </w:p>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TENTANG</w:t>
      </w:r>
      <w:r w:rsidRPr="008E287F">
        <w:rPr>
          <w:rFonts w:ascii="Book Antiqua" w:eastAsia="Times New Roman" w:hAnsi="Book Antiqua" w:cs="Times New Roman"/>
          <w:sz w:val="24"/>
          <w:szCs w:val="24"/>
          <w:lang w:val="en-US"/>
        </w:rPr>
        <w:br/>
        <w:t>PENGHAPUSAN SECARA BERSYARAT TERHADAP PIUTANG</w:t>
      </w:r>
      <w:r w:rsidRPr="008E287F">
        <w:rPr>
          <w:rFonts w:ascii="Book Antiqua" w:eastAsia="Times New Roman" w:hAnsi="Book Antiqua" w:cs="Times New Roman"/>
          <w:sz w:val="24"/>
          <w:szCs w:val="24"/>
          <w:lang w:val="en-US"/>
        </w:rPr>
        <w:br/>
        <w:t xml:space="preserve">BADAN LAYANAN UMUM ...3 ATAS NAMA ... </w:t>
      </w:r>
      <w:r w:rsidRPr="008E287F">
        <w:rPr>
          <w:rFonts w:ascii="Book Antiqua" w:eastAsia="Times New Roman" w:hAnsi="Book Antiqua" w:cs="Times New Roman"/>
          <w:sz w:val="20"/>
          <w:szCs w:val="20"/>
          <w:lang w:val="en-US"/>
        </w:rPr>
        <w:t>4</w:t>
      </w:r>
    </w:p>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Times New Roman" w:eastAsia="Times New Roman" w:hAnsi="Times New Roman" w:cs="Times New Roman"/>
          <w:sz w:val="24"/>
          <w:szCs w:val="24"/>
          <w:lang w:val="en-US"/>
        </w:rPr>
        <w:t xml:space="preserve">.................... </w:t>
      </w:r>
      <w:r w:rsidRPr="008E287F">
        <w:rPr>
          <w:rFonts w:ascii="Times New Roman" w:eastAsia="Times New Roman" w:hAnsi="Times New Roman" w:cs="Times New Roman"/>
          <w:sz w:val="20"/>
          <w:szCs w:val="20"/>
          <w:lang w:val="en-US"/>
        </w:rPr>
        <w:t>5</w:t>
      </w:r>
    </w:p>
    <w:tbl>
      <w:tblPr>
        <w:tblW w:w="5000" w:type="pct"/>
        <w:tblCellMar>
          <w:left w:w="0" w:type="dxa"/>
          <w:right w:w="0" w:type="dxa"/>
        </w:tblCellMar>
        <w:tblLook w:val="04A0" w:firstRow="1" w:lastRow="0" w:firstColumn="1" w:lastColumn="0" w:noHBand="0" w:noVBand="1"/>
      </w:tblPr>
      <w:tblGrid>
        <w:gridCol w:w="1709"/>
        <w:gridCol w:w="350"/>
        <w:gridCol w:w="352"/>
        <w:gridCol w:w="443"/>
        <w:gridCol w:w="443"/>
        <w:gridCol w:w="352"/>
        <w:gridCol w:w="885"/>
        <w:gridCol w:w="4537"/>
      </w:tblGrid>
      <w:tr w:rsidR="008E287F" w:rsidRPr="008E287F" w:rsidTr="008E287F">
        <w:trPr>
          <w:trHeight w:val="1470"/>
        </w:trPr>
        <w:tc>
          <w:tcPr>
            <w:tcW w:w="942"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Menimbang</w:t>
            </w:r>
          </w:p>
        </w:tc>
        <w:tc>
          <w:tcPr>
            <w:tcW w:w="193"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p>
        </w:tc>
        <w:tc>
          <w:tcPr>
            <w:tcW w:w="194"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a.</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bahwa piutang negara atas nama .... </w:t>
            </w:r>
            <w:r w:rsidRPr="008E287F">
              <w:rPr>
                <w:rFonts w:ascii="Book Antiqua" w:eastAsia="Times New Roman" w:hAnsi="Book Antiqua" w:cs="Times New Roman"/>
                <w:sz w:val="20"/>
                <w:szCs w:val="20"/>
                <w:lang w:val="en-US"/>
              </w:rPr>
              <w:t>6</w:t>
            </w:r>
            <w:r w:rsidRPr="008E287F">
              <w:rPr>
                <w:rFonts w:ascii="Book Antiqua" w:eastAsia="Times New Roman" w:hAnsi="Book Antiqua" w:cs="Times New Roman"/>
                <w:sz w:val="24"/>
                <w:szCs w:val="24"/>
                <w:lang w:val="en-US"/>
              </w:rPr>
              <w:t>, telah diurus secara optimal oleh Panitia Urusan Piutang Negara/Direktorat Jenderal Kekayaan Negara dan telah dinyatakan sebagai Piutang Negara Untuk Sementara Belum Dapat Ditagih (PSBDT) sesuai ketentuan mengenai penghapusan piutang negara;</w:t>
            </w:r>
          </w:p>
        </w:tc>
      </w:tr>
      <w:tr w:rsidR="008E287F" w:rsidRPr="008E287F" w:rsidTr="008E287F">
        <w:trPr>
          <w:trHeight w:val="1170"/>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b.</w:t>
            </w:r>
          </w:p>
        </w:tc>
        <w:tc>
          <w:tcPr>
            <w:tcW w:w="3670" w:type="pct"/>
            <w:gridSpan w:val="5"/>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bahwa berdasarkan ketentuan Peraturan Pemerintah Nomor 23 </w:t>
            </w:r>
          </w:p>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Tahun 2005 jo. Peraturan Menteri Keuangan Nomor ....../PMK.05/2009, piutang Badan Layanan Umum .... </w:t>
            </w:r>
            <w:r w:rsidRPr="008E287F">
              <w:rPr>
                <w:rFonts w:ascii="Book Antiqua" w:eastAsia="Times New Roman" w:hAnsi="Book Antiqua" w:cs="Times New Roman"/>
                <w:sz w:val="20"/>
                <w:szCs w:val="20"/>
                <w:lang w:val="en-US"/>
              </w:rPr>
              <w:t>7</w:t>
            </w:r>
            <w:r w:rsidRPr="008E287F">
              <w:rPr>
                <w:rFonts w:ascii="Book Antiqua" w:eastAsia="Times New Roman" w:hAnsi="Book Antiqua" w:cs="Times New Roman"/>
                <w:sz w:val="24"/>
                <w:szCs w:val="24"/>
                <w:lang w:val="en-US"/>
              </w:rPr>
              <w:t xml:space="preserve"> atas nama</w:t>
            </w:r>
            <w:r w:rsidRPr="008E287F">
              <w:rPr>
                <w:rFonts w:ascii="Book Antiqua" w:eastAsia="Times New Roman" w:hAnsi="Book Antiqua" w:cs="Times New Roman"/>
                <w:sz w:val="24"/>
                <w:szCs w:val="24"/>
                <w:lang w:val="en-US"/>
              </w:rPr>
              <w:br/>
              <w:t>....8 telah memenuhi ketentuan untuk dihapuskan secara bersyarat;</w:t>
            </w:r>
          </w:p>
        </w:tc>
      </w:tr>
      <w:tr w:rsidR="008E287F" w:rsidRPr="008E287F" w:rsidTr="008E287F">
        <w:trPr>
          <w:trHeight w:val="1170"/>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c.</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bahwa berdasarkan pertimbangan sebagaimana dimaksud dalam huruf a dan huruf b, perlu menetapkan Keputusan ....... </w:t>
            </w:r>
            <w:r w:rsidRPr="008E287F">
              <w:rPr>
                <w:rFonts w:ascii="Book Antiqua" w:eastAsia="Times New Roman" w:hAnsi="Book Antiqua" w:cs="Times New Roman"/>
                <w:sz w:val="20"/>
                <w:szCs w:val="20"/>
                <w:lang w:val="en-US"/>
              </w:rPr>
              <w:t xml:space="preserve">9 </w:t>
            </w:r>
            <w:r w:rsidRPr="008E287F">
              <w:rPr>
                <w:rFonts w:ascii="Book Antiqua" w:eastAsia="Times New Roman" w:hAnsi="Book Antiqua" w:cs="Times New Roman"/>
                <w:sz w:val="24"/>
                <w:szCs w:val="24"/>
                <w:lang w:val="en-US"/>
              </w:rPr>
              <w:t>tentang Penghapusan Secara Bersyarat Terhadap Piutang Badan</w:t>
            </w:r>
            <w:r w:rsidRPr="008E287F">
              <w:rPr>
                <w:rFonts w:ascii="Book Antiqua" w:eastAsia="Times New Roman" w:hAnsi="Book Antiqua" w:cs="Times New Roman"/>
                <w:sz w:val="24"/>
                <w:szCs w:val="24"/>
                <w:lang w:val="en-US"/>
              </w:rPr>
              <w:br/>
              <w:t>Layanan Umum .....</w:t>
            </w:r>
            <w:r w:rsidRPr="008E287F">
              <w:rPr>
                <w:rFonts w:ascii="Book Antiqua" w:eastAsia="Times New Roman" w:hAnsi="Book Antiqua" w:cs="Times New Roman"/>
                <w:sz w:val="20"/>
                <w:szCs w:val="20"/>
                <w:lang w:val="en-US"/>
              </w:rPr>
              <w:t>10</w:t>
            </w:r>
            <w:r w:rsidRPr="008E287F">
              <w:rPr>
                <w:rFonts w:ascii="Book Antiqua" w:eastAsia="Times New Roman" w:hAnsi="Book Antiqua" w:cs="Times New Roman"/>
                <w:sz w:val="24"/>
                <w:szCs w:val="24"/>
                <w:lang w:val="en-US"/>
              </w:rPr>
              <w:t xml:space="preserve"> Atas Nama .......</w:t>
            </w:r>
            <w:r w:rsidRPr="008E287F">
              <w:rPr>
                <w:rFonts w:ascii="Book Antiqua" w:eastAsia="Times New Roman" w:hAnsi="Book Antiqua" w:cs="Times New Roman"/>
                <w:sz w:val="20"/>
                <w:szCs w:val="20"/>
                <w:lang w:val="en-US"/>
              </w:rPr>
              <w:t>11</w:t>
            </w:r>
          </w:p>
        </w:tc>
      </w:tr>
      <w:tr w:rsidR="008E287F" w:rsidRPr="008E287F" w:rsidTr="008E287F">
        <w:trPr>
          <w:trHeight w:val="825"/>
        </w:trPr>
        <w:tc>
          <w:tcPr>
            <w:tcW w:w="942"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lastRenderedPageBreak/>
              <w:t>Mengingat</w:t>
            </w:r>
          </w:p>
        </w:tc>
        <w:tc>
          <w:tcPr>
            <w:tcW w:w="193"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p>
        </w:tc>
        <w:tc>
          <w:tcPr>
            <w:tcW w:w="194"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Undang-Undang Nomor 49 Prp. Tahun 1960 tentang Panitia Urusan Piutang Negara (Lembaran Negara Republik Indonesia Tahun 1960 Nomor 156, Tambahan Lembaran Negara Republik Indonesia Nomor 2104);</w:t>
            </w:r>
          </w:p>
        </w:tc>
      </w:tr>
      <w:tr w:rsidR="008E287F" w:rsidRPr="008E287F" w:rsidTr="008E287F">
        <w:trPr>
          <w:trHeight w:val="10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10"/>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10"/>
                <w:szCs w:val="24"/>
                <w:lang w:val="en-US"/>
              </w:rPr>
            </w:pPr>
          </w:p>
        </w:tc>
        <w:tc>
          <w:tcPr>
            <w:tcW w:w="194" w:type="pct"/>
            <w:tcBorders>
              <w:top w:val="nil"/>
              <w:left w:val="nil"/>
              <w:bottom w:val="nil"/>
              <w:right w:val="nil"/>
            </w:tcBorders>
            <w:hideMark/>
          </w:tcPr>
          <w:p w:rsidR="008E287F" w:rsidRPr="008E287F" w:rsidRDefault="008E287F" w:rsidP="008E287F">
            <w:pPr>
              <w:spacing w:before="90" w:after="90" w:line="105" w:lineRule="atLeast"/>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105" w:lineRule="atLeast"/>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Undang-Undang Nomor 17 Tahun 2003 tentang Keuangan Negara (Lembaran Negara Republik Indonesia Tahun 2003 Nomor 47, Tambahan Lembaran Negara Republik Indonesia Nomor 4286);</w:t>
            </w:r>
          </w:p>
        </w:tc>
      </w:tr>
      <w:tr w:rsidR="008E287F" w:rsidRPr="008E287F" w:rsidTr="008E287F">
        <w:trPr>
          <w:trHeight w:val="270"/>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Undang-Undang Nomor 1 Tahun 2004 tentang Perbendaharaan Negara (Lembaran Negara Republik Indonesia Tahun 2004 Nomor 5, Tambahan Lembaran Negara Republik Indonesia Nomor 4355);</w:t>
            </w:r>
          </w:p>
        </w:tc>
      </w:tr>
      <w:tr w:rsidR="008E287F" w:rsidRPr="008E287F" w:rsidTr="008E287F">
        <w:trPr>
          <w:trHeight w:val="270"/>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4.</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Undang-Undang Nomor 15 Tahun 2004 tentang Pemeriksaan Pengelolaan dan Tanggung Jawab Keuangan Negara (Lembaran Negara Republik Indonesia Tahun 2004 Nomor 66, Tambahan Lembaran Negara Republik Indonesia Nomor 4400);</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5.</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Peraturan Pemerintah Nomor 14 Tahun 2005 tentang Tata Cara Penghapusan Piutang Negara/Daerah (Lembaran Negara Republik Indonesia Tahun 2005 Nomor 31, Tambahan Lembaran Negara Republik Indonesia Nomor 4388) sebagaimana telah diubah dengan Peraturan Pemerintah Nomor 33 Tahun 2006 (Lembaran Negara Republik Indonesia Tahun 2006 Tahun 83, Tambahan Lembaran Negara Republik Indonesia Nomor 4652);</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6.</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Peraturan Pemerintah Nomor 23 Tahun 2005 tentang Pengelolaan Keuangan Badan Layanan Umum (Lembaran Negara Republik Indonesia Tahun 2005 Nomor 48, Tambahan Lembaran Negara Republik Indonesia Nomor 4502);</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7.</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Peraturan Menteri Keuangan Nomor 128/PMK.06/2007 tentang Pengurusan Piutang Negara, sebagaimana telah diubah dengan Peraturan Menteri Keuangan Nomor 88/PMK.06/2009;</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8.</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Peraturan Menteri Keuangan Nomor .... /PMK.05/2009 tentang Penghapusan Piutang Badan Layanan Umum;</w:t>
            </w:r>
          </w:p>
        </w:tc>
      </w:tr>
      <w:tr w:rsidR="008E287F" w:rsidRPr="008E287F" w:rsidTr="008E287F">
        <w:trPr>
          <w:trHeight w:val="255"/>
        </w:trPr>
        <w:tc>
          <w:tcPr>
            <w:tcW w:w="942"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Memperhatikan</w:t>
            </w:r>
          </w:p>
        </w:tc>
        <w:tc>
          <w:tcPr>
            <w:tcW w:w="193"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p>
        </w:tc>
        <w:tc>
          <w:tcPr>
            <w:tcW w:w="3865"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Persetujuan Dewan Pengawas .... </w:t>
            </w:r>
            <w:r w:rsidRPr="008E287F">
              <w:rPr>
                <w:rFonts w:ascii="Book Antiqua" w:eastAsia="Times New Roman" w:hAnsi="Book Antiqua" w:cs="Times New Roman"/>
                <w:sz w:val="20"/>
                <w:szCs w:val="20"/>
                <w:lang w:val="en-US"/>
              </w:rPr>
              <w:t>12</w:t>
            </w:r>
            <w:r w:rsidRPr="008E287F">
              <w:rPr>
                <w:rFonts w:ascii="Book Antiqua" w:eastAsia="Times New Roman" w:hAnsi="Book Antiqua" w:cs="Times New Roman"/>
                <w:sz w:val="24"/>
                <w:szCs w:val="24"/>
                <w:lang w:val="en-US"/>
              </w:rPr>
              <w:t>/Pejabat yang ditunjuk ....</w:t>
            </w:r>
            <w:r w:rsidRPr="008E287F">
              <w:rPr>
                <w:rFonts w:ascii="Book Antiqua" w:eastAsia="Times New Roman" w:hAnsi="Book Antiqua" w:cs="Times New Roman"/>
                <w:sz w:val="20"/>
                <w:szCs w:val="20"/>
                <w:lang w:val="en-US"/>
              </w:rPr>
              <w:t>13</w:t>
            </w:r>
            <w:r w:rsidRPr="008E287F">
              <w:rPr>
                <w:rFonts w:ascii="Book Antiqua" w:eastAsia="Times New Roman" w:hAnsi="Book Antiqua" w:cs="Times New Roman"/>
                <w:sz w:val="24"/>
                <w:szCs w:val="24"/>
                <w:lang w:val="en-US"/>
              </w:rPr>
              <w:t xml:space="preserve"> Nomor .... tanggal .... tentang ....</w:t>
            </w:r>
            <w:r w:rsidRPr="008E287F">
              <w:rPr>
                <w:rFonts w:ascii="Book Antiqua" w:eastAsia="Times New Roman" w:hAnsi="Book Antiqua" w:cs="Times New Roman"/>
                <w:sz w:val="20"/>
                <w:szCs w:val="20"/>
                <w:lang w:val="en-US"/>
              </w:rPr>
              <w:t>14</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865" w:type="pct"/>
            <w:gridSpan w:val="6"/>
            <w:tcBorders>
              <w:top w:val="nil"/>
              <w:left w:val="nil"/>
              <w:bottom w:val="nil"/>
              <w:right w:val="nil"/>
            </w:tcBorders>
            <w:vAlign w:val="center"/>
            <w:hideMark/>
          </w:tcPr>
          <w:p w:rsidR="008E287F" w:rsidRPr="008E287F" w:rsidRDefault="008E287F" w:rsidP="008E287F">
            <w:pPr>
              <w:spacing w:before="90" w:after="9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MEMUTUSKAN :</w:t>
            </w:r>
          </w:p>
        </w:tc>
      </w:tr>
      <w:tr w:rsidR="008E287F" w:rsidRPr="008E287F" w:rsidTr="008E287F">
        <w:trPr>
          <w:trHeight w:val="255"/>
        </w:trPr>
        <w:tc>
          <w:tcPr>
            <w:tcW w:w="942"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Menetapkan</w:t>
            </w:r>
          </w:p>
        </w:tc>
        <w:tc>
          <w:tcPr>
            <w:tcW w:w="193"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p>
        </w:tc>
        <w:tc>
          <w:tcPr>
            <w:tcW w:w="3865"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KEPUTUSAN ....</w:t>
            </w:r>
            <w:r w:rsidRPr="008E287F">
              <w:rPr>
                <w:rFonts w:ascii="Book Antiqua" w:eastAsia="Times New Roman" w:hAnsi="Book Antiqua" w:cs="Times New Roman"/>
                <w:sz w:val="20"/>
                <w:szCs w:val="20"/>
                <w:lang w:val="en-US"/>
              </w:rPr>
              <w:t>15</w:t>
            </w:r>
            <w:r w:rsidRPr="008E287F">
              <w:rPr>
                <w:rFonts w:ascii="Book Antiqua" w:eastAsia="Times New Roman" w:hAnsi="Book Antiqua" w:cs="Times New Roman"/>
                <w:sz w:val="24"/>
                <w:szCs w:val="24"/>
                <w:lang w:val="en-US"/>
              </w:rPr>
              <w:t xml:space="preserve"> TENTANG PENGHAPUSAN SECARA BERSYARAT TERHADAP PIUTANG BADAN LAYANAN UMUM</w:t>
            </w:r>
            <w:r w:rsidRPr="008E287F">
              <w:rPr>
                <w:rFonts w:ascii="Book Antiqua" w:eastAsia="Times New Roman" w:hAnsi="Book Antiqua" w:cs="Times New Roman"/>
                <w:sz w:val="24"/>
                <w:szCs w:val="24"/>
                <w:lang w:val="en-US"/>
              </w:rPr>
              <w:br/>
              <w:t>....</w:t>
            </w:r>
            <w:r w:rsidRPr="008E287F">
              <w:rPr>
                <w:rFonts w:ascii="Book Antiqua" w:eastAsia="Times New Roman" w:hAnsi="Book Antiqua" w:cs="Times New Roman"/>
                <w:sz w:val="20"/>
                <w:szCs w:val="20"/>
                <w:lang w:val="en-US"/>
              </w:rPr>
              <w:t>16</w:t>
            </w:r>
            <w:r w:rsidRPr="008E287F">
              <w:rPr>
                <w:rFonts w:ascii="Book Antiqua" w:eastAsia="Times New Roman" w:hAnsi="Book Antiqua" w:cs="Times New Roman"/>
                <w:sz w:val="24"/>
                <w:szCs w:val="24"/>
                <w:lang w:val="en-US"/>
              </w:rPr>
              <w:t xml:space="preserve"> ATAS NAMA ....</w:t>
            </w:r>
            <w:r w:rsidRPr="008E287F">
              <w:rPr>
                <w:rFonts w:ascii="Book Antiqua" w:eastAsia="Times New Roman" w:hAnsi="Book Antiqua" w:cs="Times New Roman"/>
                <w:sz w:val="20"/>
                <w:szCs w:val="20"/>
                <w:lang w:val="en-US"/>
              </w:rPr>
              <w:t>17</w:t>
            </w:r>
            <w:r w:rsidRPr="008E287F">
              <w:rPr>
                <w:rFonts w:ascii="Book Antiqua" w:eastAsia="Times New Roman" w:hAnsi="Book Antiqua" w:cs="Times New Roman"/>
                <w:sz w:val="24"/>
                <w:szCs w:val="24"/>
                <w:lang w:val="en-US"/>
              </w:rPr>
              <w:t xml:space="preserve"> .</w:t>
            </w:r>
          </w:p>
        </w:tc>
      </w:tr>
      <w:tr w:rsidR="008E287F" w:rsidRPr="008E287F" w:rsidTr="008E287F">
        <w:trPr>
          <w:trHeight w:val="255"/>
        </w:trPr>
        <w:tc>
          <w:tcPr>
            <w:tcW w:w="942"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lastRenderedPageBreak/>
              <w:t>PERTAMA</w:t>
            </w:r>
          </w:p>
        </w:tc>
        <w:tc>
          <w:tcPr>
            <w:tcW w:w="193"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p>
        </w:tc>
        <w:tc>
          <w:tcPr>
            <w:tcW w:w="3865"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Menetapkan Penghapusan Secara Bersyarat Terhadap Piutang</w:t>
            </w:r>
            <w:r w:rsidRPr="008E287F">
              <w:rPr>
                <w:rFonts w:ascii="Book Antiqua" w:eastAsia="Times New Roman" w:hAnsi="Book Antiqua" w:cs="Times New Roman"/>
                <w:sz w:val="24"/>
                <w:szCs w:val="24"/>
                <w:lang w:val="en-US"/>
              </w:rPr>
              <w:br/>
              <w:t>Badan Layanan Umum ....18 atas nama Penanggung Hutang sebagaimana tercantum dalam Lampiran Keputusan ....</w:t>
            </w:r>
            <w:r w:rsidRPr="008E287F">
              <w:rPr>
                <w:rFonts w:ascii="Book Antiqua" w:eastAsia="Times New Roman" w:hAnsi="Book Antiqua" w:cs="Times New Roman"/>
                <w:sz w:val="20"/>
                <w:szCs w:val="20"/>
                <w:lang w:val="en-US"/>
              </w:rPr>
              <w:t>19</w:t>
            </w:r>
            <w:r w:rsidRPr="008E287F">
              <w:rPr>
                <w:rFonts w:ascii="Book Antiqua" w:eastAsia="Times New Roman" w:hAnsi="Book Antiqua" w:cs="Times New Roman"/>
                <w:sz w:val="24"/>
                <w:szCs w:val="24"/>
                <w:lang w:val="en-US"/>
              </w:rPr>
              <w:t xml:space="preserve"> ini.</w:t>
            </w:r>
          </w:p>
        </w:tc>
      </w:tr>
      <w:tr w:rsidR="008E287F" w:rsidRPr="008E287F" w:rsidTr="008E287F">
        <w:trPr>
          <w:trHeight w:val="255"/>
        </w:trPr>
        <w:tc>
          <w:tcPr>
            <w:tcW w:w="942"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KEDUA</w:t>
            </w:r>
          </w:p>
        </w:tc>
        <w:tc>
          <w:tcPr>
            <w:tcW w:w="193" w:type="pct"/>
            <w:tcBorders>
              <w:top w:val="nil"/>
              <w:left w:val="nil"/>
              <w:bottom w:val="nil"/>
              <w:right w:val="nil"/>
            </w:tcBorders>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p>
        </w:tc>
        <w:tc>
          <w:tcPr>
            <w:tcW w:w="3865"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Penghapusan Secara Bersyarat Terhadap Piutang Badan Layanan Umum ....</w:t>
            </w:r>
            <w:r w:rsidRPr="008E287F">
              <w:rPr>
                <w:rFonts w:ascii="Book Antiqua" w:eastAsia="Times New Roman" w:hAnsi="Book Antiqua" w:cs="Times New Roman"/>
                <w:sz w:val="20"/>
                <w:szCs w:val="20"/>
                <w:lang w:val="en-US"/>
              </w:rPr>
              <w:t>20</w:t>
            </w:r>
            <w:r w:rsidRPr="008E287F">
              <w:rPr>
                <w:rFonts w:ascii="Book Antiqua" w:eastAsia="Times New Roman" w:hAnsi="Book Antiqua" w:cs="Times New Roman"/>
                <w:sz w:val="24"/>
                <w:szCs w:val="24"/>
                <w:lang w:val="en-US"/>
              </w:rPr>
              <w:t xml:space="preserve"> sebagaimana dimaksud dalam Diktum PERTAMA tidak menghapuskan hak tagih Negara terhadap Piutang Negara atas nama Penanggung Utang sampai dengan ditetapkannya Penghapusan Secara Mutlak Piutang Negara.</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KETIGA</w:t>
            </w:r>
          </w:p>
        </w:tc>
        <w:tc>
          <w:tcPr>
            <w:tcW w:w="193"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p>
        </w:tc>
        <w:tc>
          <w:tcPr>
            <w:tcW w:w="3865"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Keputusan .... </w:t>
            </w:r>
            <w:r w:rsidRPr="008E287F">
              <w:rPr>
                <w:rFonts w:ascii="Book Antiqua" w:eastAsia="Times New Roman" w:hAnsi="Book Antiqua" w:cs="Times New Roman"/>
                <w:sz w:val="20"/>
                <w:szCs w:val="20"/>
                <w:lang w:val="en-US"/>
              </w:rPr>
              <w:t>21</w:t>
            </w:r>
            <w:r w:rsidRPr="008E287F">
              <w:rPr>
                <w:rFonts w:ascii="Book Antiqua" w:eastAsia="Times New Roman" w:hAnsi="Book Antiqua" w:cs="Times New Roman"/>
                <w:sz w:val="24"/>
                <w:szCs w:val="24"/>
                <w:lang w:val="en-US"/>
              </w:rPr>
              <w:t xml:space="preserve"> ini mulai berlaku pada tanggal ditetapkan.</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3865" w:type="pct"/>
            <w:gridSpan w:val="6"/>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Salinan Keputusan .... </w:t>
            </w:r>
            <w:r w:rsidRPr="008E287F">
              <w:rPr>
                <w:rFonts w:ascii="Book Antiqua" w:eastAsia="Times New Roman" w:hAnsi="Book Antiqua" w:cs="Times New Roman"/>
                <w:sz w:val="20"/>
                <w:szCs w:val="20"/>
                <w:lang w:val="en-US"/>
              </w:rPr>
              <w:t>22</w:t>
            </w:r>
            <w:r w:rsidRPr="008E287F">
              <w:rPr>
                <w:rFonts w:ascii="Book Antiqua" w:eastAsia="Times New Roman" w:hAnsi="Book Antiqua" w:cs="Times New Roman"/>
                <w:sz w:val="24"/>
                <w:szCs w:val="24"/>
                <w:lang w:val="en-US"/>
              </w:rPr>
              <w:t xml:space="preserve"> ini disampaikan kepada:</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Ketua Badan Pemeriksa Keuangan Republik Indonesia;</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Menteri Keuangan;</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Times New Roman" w:eastAsia="Times New Roman" w:hAnsi="Times New Roman" w:cs="Times New Roman"/>
                <w:sz w:val="24"/>
                <w:szCs w:val="24"/>
                <w:lang w:val="en-US"/>
              </w:rPr>
              <w:t>.</w:t>
            </w:r>
            <w:r w:rsidRPr="008E287F">
              <w:rPr>
                <w:rFonts w:ascii="Book Antiqua" w:eastAsia="Times New Roman" w:hAnsi="Book Antiqua" w:cs="Times New Roman"/>
                <w:sz w:val="24"/>
                <w:szCs w:val="24"/>
                <w:lang w:val="en-US"/>
              </w:rPr>
              <w:t>...</w:t>
            </w:r>
            <w:r w:rsidRPr="008E287F">
              <w:rPr>
                <w:rFonts w:ascii="Book Antiqua" w:eastAsia="Times New Roman" w:hAnsi="Book Antiqua" w:cs="Times New Roman"/>
                <w:sz w:val="20"/>
                <w:szCs w:val="20"/>
                <w:lang w:val="en-US"/>
              </w:rPr>
              <w:t>... 23</w:t>
            </w:r>
            <w:r w:rsidRPr="008E287F">
              <w:rPr>
                <w:rFonts w:ascii="Book Antiqua" w:eastAsia="Times New Roman" w:hAnsi="Book Antiqua" w:cs="Times New Roman"/>
                <w:sz w:val="24"/>
                <w:szCs w:val="24"/>
                <w:lang w:val="en-US"/>
              </w:rPr>
              <w:t xml:space="preserve"> (Menteri/Pimpinan Lembaga);</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4.</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Kepala Badan Pengawasan Keuangan dan Pembangunan;</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5.</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Sekretaris Jenderal Departemen/Lembaga .... </w:t>
            </w:r>
            <w:r w:rsidRPr="008E287F">
              <w:rPr>
                <w:rFonts w:ascii="Book Antiqua" w:eastAsia="Times New Roman" w:hAnsi="Book Antiqua" w:cs="Times New Roman"/>
                <w:sz w:val="20"/>
                <w:szCs w:val="20"/>
                <w:lang w:val="en-US"/>
              </w:rPr>
              <w:t>24</w:t>
            </w:r>
            <w:r w:rsidRPr="008E287F">
              <w:rPr>
                <w:rFonts w:ascii="Book Antiqua" w:eastAsia="Times New Roman" w:hAnsi="Book Antiqua" w:cs="Times New Roman"/>
                <w:sz w:val="24"/>
                <w:szCs w:val="24"/>
                <w:lang w:val="en-US"/>
              </w:rPr>
              <w:t xml:space="preserve"> ;</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6.</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Inspektur Jenderal Departemen/ Lembaga .... </w:t>
            </w:r>
            <w:r w:rsidRPr="008E287F">
              <w:rPr>
                <w:rFonts w:ascii="Book Antiqua" w:eastAsia="Times New Roman" w:hAnsi="Book Antiqua" w:cs="Times New Roman"/>
                <w:sz w:val="20"/>
                <w:szCs w:val="20"/>
                <w:lang w:val="en-US"/>
              </w:rPr>
              <w:t>25</w:t>
            </w:r>
            <w:r w:rsidRPr="008E287F">
              <w:rPr>
                <w:rFonts w:ascii="Book Antiqua" w:eastAsia="Times New Roman" w:hAnsi="Book Antiqua" w:cs="Times New Roman"/>
                <w:sz w:val="24"/>
                <w:szCs w:val="24"/>
                <w:lang w:val="en-US"/>
              </w:rPr>
              <w:t>;</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7.</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Direktur Jenderal Kekayaan Negara, Departemen Keuangan;</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8.</w:t>
            </w:r>
          </w:p>
        </w:tc>
        <w:tc>
          <w:tcPr>
            <w:tcW w:w="3670" w:type="pct"/>
            <w:gridSpan w:val="5"/>
            <w:tcBorders>
              <w:top w:val="nil"/>
              <w:left w:val="nil"/>
              <w:bottom w:val="nil"/>
              <w:right w:val="nil"/>
            </w:tcBorders>
            <w:vAlign w:val="center"/>
            <w:hideMark/>
          </w:tcPr>
          <w:p w:rsidR="008E287F" w:rsidRPr="008E287F" w:rsidRDefault="008E287F" w:rsidP="008E287F">
            <w:pPr>
              <w:spacing w:before="90" w:after="9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Direktur Jenderal Perbendaharaan, Departemen Keuangan;</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488"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5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488"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5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Ditetapkan di ..... </w:t>
            </w:r>
            <w:r w:rsidRPr="008E287F">
              <w:rPr>
                <w:rFonts w:ascii="Book Antiqua" w:eastAsia="Times New Roman" w:hAnsi="Book Antiqua" w:cs="Times New Roman"/>
                <w:sz w:val="20"/>
                <w:szCs w:val="20"/>
                <w:lang w:val="en-US"/>
              </w:rPr>
              <w:t xml:space="preserve">26 </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488"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5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pada tanggal</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488"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5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r w:rsidRPr="008E287F">
              <w:rPr>
                <w:rFonts w:ascii="Book Antiqua" w:eastAsia="Times New Roman" w:hAnsi="Book Antiqua" w:cs="Times New Roman"/>
                <w:sz w:val="20"/>
                <w:szCs w:val="20"/>
                <w:lang w:val="en-US"/>
              </w:rPr>
              <w:t>27</w:t>
            </w: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488"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5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488"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5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8E287F">
        <w:trPr>
          <w:trHeight w:val="255"/>
        </w:trPr>
        <w:tc>
          <w:tcPr>
            <w:tcW w:w="942"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3"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4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4"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488"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5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r w:rsidRPr="008E287F">
              <w:rPr>
                <w:rFonts w:ascii="Book Antiqua" w:eastAsia="Times New Roman" w:hAnsi="Book Antiqua" w:cs="Times New Roman"/>
                <w:sz w:val="20"/>
                <w:szCs w:val="20"/>
                <w:lang w:val="en-US"/>
              </w:rPr>
              <w:t xml:space="preserve"> 28</w:t>
            </w:r>
          </w:p>
        </w:tc>
      </w:tr>
    </w:tbl>
    <w:p w:rsidR="008E287F" w:rsidRPr="008E287F" w:rsidRDefault="008E287F" w:rsidP="008E287F">
      <w:pPr>
        <w:spacing w:before="100" w:beforeAutospacing="1" w:after="240" w:line="240" w:lineRule="auto"/>
        <w:rPr>
          <w:rFonts w:ascii="Times New Roman" w:eastAsia="Times New Roman" w:hAnsi="Times New Roman" w:cs="Times New Roman"/>
          <w:sz w:val="24"/>
          <w:szCs w:val="24"/>
          <w:lang w:val="en-US"/>
        </w:rPr>
      </w:pPr>
    </w:p>
    <w:tbl>
      <w:tblPr>
        <w:tblW w:w="5000" w:type="pct"/>
        <w:tblCellMar>
          <w:left w:w="0" w:type="dxa"/>
          <w:right w:w="0" w:type="dxa"/>
        </w:tblCellMar>
        <w:tblLook w:val="04A0" w:firstRow="1" w:lastRow="0" w:firstColumn="1" w:lastColumn="0" w:noHBand="0" w:noVBand="1"/>
      </w:tblPr>
      <w:tblGrid>
        <w:gridCol w:w="5533"/>
        <w:gridCol w:w="3538"/>
      </w:tblGrid>
      <w:tr w:rsidR="008E287F" w:rsidRPr="008E287F" w:rsidTr="008E287F">
        <w:tc>
          <w:tcPr>
            <w:tcW w:w="30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KEPUTUSAN ....... </w:t>
            </w:r>
            <w:r w:rsidRPr="008E287F">
              <w:rPr>
                <w:rFonts w:ascii="Book Antiqua" w:eastAsia="Times New Roman" w:hAnsi="Book Antiqua" w:cs="Times New Roman"/>
                <w:sz w:val="20"/>
                <w:szCs w:val="20"/>
                <w:lang w:val="en-US"/>
              </w:rPr>
              <w:t>29</w:t>
            </w:r>
          </w:p>
        </w:tc>
      </w:tr>
      <w:tr w:rsidR="008E287F" w:rsidRPr="008E287F" w:rsidTr="008E287F">
        <w:tc>
          <w:tcPr>
            <w:tcW w:w="30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NOMOR ...... TANGGAL ......... </w:t>
            </w:r>
            <w:r w:rsidRPr="008E287F">
              <w:rPr>
                <w:rFonts w:ascii="Book Antiqua" w:eastAsia="Times New Roman" w:hAnsi="Book Antiqua" w:cs="Times New Roman"/>
                <w:sz w:val="20"/>
                <w:szCs w:val="20"/>
                <w:lang w:val="en-US"/>
              </w:rPr>
              <w:t>30</w:t>
            </w:r>
          </w:p>
        </w:tc>
      </w:tr>
      <w:tr w:rsidR="008E287F" w:rsidRPr="008E287F" w:rsidTr="008E287F">
        <w:tc>
          <w:tcPr>
            <w:tcW w:w="30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TENTANG PENGHAPUSAN</w:t>
            </w:r>
          </w:p>
        </w:tc>
      </w:tr>
      <w:tr w:rsidR="008E287F" w:rsidRPr="008E287F" w:rsidTr="008E287F">
        <w:tc>
          <w:tcPr>
            <w:tcW w:w="30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SECARA BERSYARAT</w:t>
            </w:r>
          </w:p>
        </w:tc>
      </w:tr>
      <w:tr w:rsidR="008E287F" w:rsidRPr="008E287F" w:rsidTr="008E287F">
        <w:tc>
          <w:tcPr>
            <w:tcW w:w="30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TERHADAP PIUTANG BADAN</w:t>
            </w:r>
          </w:p>
        </w:tc>
      </w:tr>
      <w:tr w:rsidR="008E287F" w:rsidRPr="008E287F" w:rsidTr="008E287F">
        <w:tc>
          <w:tcPr>
            <w:tcW w:w="30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LAYANAN UMUM ...... </w:t>
            </w:r>
            <w:r w:rsidRPr="008E287F">
              <w:rPr>
                <w:rFonts w:ascii="Book Antiqua" w:eastAsia="Times New Roman" w:hAnsi="Book Antiqua" w:cs="Times New Roman"/>
                <w:sz w:val="20"/>
                <w:szCs w:val="20"/>
                <w:lang w:val="en-US"/>
              </w:rPr>
              <w:t>31</w:t>
            </w:r>
            <w:r w:rsidRPr="008E287F">
              <w:rPr>
                <w:rFonts w:ascii="Book Antiqua" w:eastAsia="Times New Roman" w:hAnsi="Book Antiqua" w:cs="Times New Roman"/>
                <w:sz w:val="24"/>
                <w:szCs w:val="24"/>
                <w:lang w:val="en-US"/>
              </w:rPr>
              <w:t xml:space="preserve"> ATAS</w:t>
            </w:r>
          </w:p>
        </w:tc>
      </w:tr>
      <w:tr w:rsidR="008E287F" w:rsidRPr="008E287F" w:rsidTr="008E287F">
        <w:tc>
          <w:tcPr>
            <w:tcW w:w="30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9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NAMA ...... </w:t>
            </w:r>
            <w:r w:rsidRPr="008E287F">
              <w:rPr>
                <w:rFonts w:ascii="Book Antiqua" w:eastAsia="Times New Roman" w:hAnsi="Book Antiqua" w:cs="Times New Roman"/>
                <w:sz w:val="20"/>
                <w:szCs w:val="20"/>
                <w:lang w:val="en-US"/>
              </w:rPr>
              <w:t>32</w:t>
            </w:r>
          </w:p>
        </w:tc>
      </w:tr>
    </w:tbl>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DAFTAR PIUTANG BADAN LAYANAN UMUM ....... </w:t>
      </w:r>
      <w:r w:rsidRPr="008E287F">
        <w:rPr>
          <w:rFonts w:ascii="Book Antiqua" w:eastAsia="Times New Roman" w:hAnsi="Book Antiqua" w:cs="Times New Roman"/>
          <w:sz w:val="20"/>
          <w:szCs w:val="20"/>
          <w:lang w:val="en-US"/>
        </w:rPr>
        <w:t>33</w:t>
      </w:r>
      <w:r w:rsidRPr="008E287F">
        <w:rPr>
          <w:rFonts w:ascii="Book Antiqua" w:eastAsia="Times New Roman" w:hAnsi="Book Antiqua" w:cs="Times New Roman"/>
          <w:sz w:val="24"/>
          <w:szCs w:val="24"/>
          <w:lang w:val="en-US"/>
        </w:rPr>
        <w:br/>
        <w:t>YANG DIHAPUSKAN SECARA BERSYARAT</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454"/>
        <w:gridCol w:w="2090"/>
        <w:gridCol w:w="1908"/>
        <w:gridCol w:w="1545"/>
        <w:gridCol w:w="1545"/>
        <w:gridCol w:w="1545"/>
      </w:tblGrid>
      <w:tr w:rsidR="008E287F" w:rsidRPr="008E287F" w:rsidTr="008E287F">
        <w:trPr>
          <w:trHeight w:val="600"/>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No.</w:t>
            </w:r>
          </w:p>
        </w:tc>
        <w:tc>
          <w:tcPr>
            <w:tcW w:w="1150" w:type="pct"/>
            <w:vMerge w:val="restar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Nama Penanggung </w:t>
            </w:r>
          </w:p>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Utang</w:t>
            </w:r>
          </w:p>
        </w:tc>
        <w:tc>
          <w:tcPr>
            <w:tcW w:w="10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Nilai yang</w:t>
            </w:r>
          </w:p>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Dihapuskan </w:t>
            </w:r>
            <w:r w:rsidRPr="008E287F">
              <w:rPr>
                <w:rFonts w:ascii="Book Antiqua" w:eastAsia="Times New Roman" w:hAnsi="Book Antiqua" w:cs="Times New Roman"/>
                <w:sz w:val="20"/>
                <w:szCs w:val="20"/>
                <w:lang w:val="en-US"/>
              </w:rPr>
              <w:t>34</w:t>
            </w:r>
          </w:p>
        </w:tc>
        <w:tc>
          <w:tcPr>
            <w:tcW w:w="1700" w:type="pct"/>
            <w:gridSpan w:val="2"/>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Surat Pernyataan PSBDT</w:t>
            </w:r>
          </w:p>
        </w:tc>
        <w:tc>
          <w:tcPr>
            <w:tcW w:w="850" w:type="pct"/>
            <w:vMerge w:val="restar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KPKNL</w:t>
            </w:r>
          </w:p>
        </w:tc>
      </w:tr>
      <w:tr w:rsidR="008E287F" w:rsidRPr="008E287F" w:rsidTr="008E287F">
        <w:trPr>
          <w:trHeight w:val="300"/>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0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(Rp)</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Nomor</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Tanggal</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8E287F">
        <w:trPr>
          <w:trHeight w:val="300"/>
        </w:trPr>
        <w:tc>
          <w:tcPr>
            <w:tcW w:w="2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10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(5)</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(6)</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(7)</w:t>
            </w:r>
          </w:p>
        </w:tc>
      </w:tr>
      <w:tr w:rsidR="008E287F" w:rsidRPr="008E287F" w:rsidTr="008E287F">
        <w:trPr>
          <w:trHeight w:val="945"/>
        </w:trPr>
        <w:tc>
          <w:tcPr>
            <w:tcW w:w="25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(Nama).....</w:t>
            </w:r>
          </w:p>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....(No. Identitas) ....</w:t>
            </w:r>
          </w:p>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Kantor/Alamat .... </w:t>
            </w:r>
            <w:r w:rsidRPr="008E287F">
              <w:rPr>
                <w:rFonts w:ascii="Book Antiqua" w:eastAsia="Times New Roman" w:hAnsi="Book Antiqua" w:cs="Times New Roman"/>
                <w:sz w:val="20"/>
                <w:szCs w:val="20"/>
                <w:lang w:val="en-US"/>
              </w:rPr>
              <w:t>35</w:t>
            </w:r>
          </w:p>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dst.....</w:t>
            </w:r>
          </w:p>
        </w:tc>
        <w:tc>
          <w:tcPr>
            <w:tcW w:w="105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before="100" w:beforeAutospacing="1" w:after="100" w:afterAutospacing="1" w:line="240" w:lineRule="auto"/>
              <w:jc w:val="right"/>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00,00</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85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KPKNL</w:t>
            </w:r>
          </w:p>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 </w:t>
            </w:r>
            <w:r w:rsidRPr="008E287F">
              <w:rPr>
                <w:rFonts w:ascii="Book Antiqua" w:eastAsia="Times New Roman" w:hAnsi="Book Antiqua" w:cs="Times New Roman"/>
                <w:sz w:val="20"/>
                <w:szCs w:val="20"/>
                <w:lang w:val="en-US"/>
              </w:rPr>
              <w:t>36</w:t>
            </w:r>
          </w:p>
        </w:tc>
      </w:tr>
      <w:tr w:rsidR="008E287F" w:rsidRPr="008E287F" w:rsidTr="008E287F">
        <w:trPr>
          <w:trHeight w:val="285"/>
        </w:trPr>
        <w:tc>
          <w:tcPr>
            <w:tcW w:w="2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0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8E287F">
        <w:trPr>
          <w:trHeight w:val="285"/>
        </w:trPr>
        <w:tc>
          <w:tcPr>
            <w:tcW w:w="2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Times New Roman" w:eastAsia="Times New Roman" w:hAnsi="Times New Roman" w:cs="Times New Roman"/>
                <w:sz w:val="24"/>
                <w:szCs w:val="24"/>
                <w:lang w:val="en-US"/>
              </w:rPr>
              <w:t>Jumlah</w:t>
            </w:r>
          </w:p>
        </w:tc>
        <w:tc>
          <w:tcPr>
            <w:tcW w:w="10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bl>
    <w:p w:rsidR="008E287F" w:rsidRPr="008E287F" w:rsidRDefault="008E287F" w:rsidP="008E287F">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5715"/>
        <w:gridCol w:w="3356"/>
      </w:tblGrid>
      <w:tr w:rsidR="008E287F" w:rsidRPr="008E287F" w:rsidTr="008E287F">
        <w:tc>
          <w:tcPr>
            <w:tcW w:w="3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 </w:t>
            </w:r>
            <w:r w:rsidRPr="008E287F">
              <w:rPr>
                <w:rFonts w:ascii="Book Antiqua" w:eastAsia="Times New Roman" w:hAnsi="Book Antiqua" w:cs="Times New Roman"/>
                <w:sz w:val="20"/>
                <w:szCs w:val="20"/>
                <w:lang w:val="en-US"/>
              </w:rPr>
              <w:t>37</w:t>
            </w:r>
          </w:p>
        </w:tc>
      </w:tr>
      <w:tr w:rsidR="008E287F" w:rsidRPr="008E287F" w:rsidTr="008E287F">
        <w:tc>
          <w:tcPr>
            <w:tcW w:w="3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8E287F">
        <w:tc>
          <w:tcPr>
            <w:tcW w:w="3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8E287F">
        <w:tc>
          <w:tcPr>
            <w:tcW w:w="31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185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w:t>
            </w:r>
            <w:r w:rsidRPr="008E287F">
              <w:rPr>
                <w:rFonts w:ascii="Book Antiqua" w:eastAsia="Times New Roman" w:hAnsi="Book Antiqua" w:cs="Times New Roman"/>
                <w:sz w:val="20"/>
                <w:szCs w:val="20"/>
                <w:lang w:val="en-US"/>
              </w:rPr>
              <w:t>38</w:t>
            </w:r>
          </w:p>
        </w:tc>
      </w:tr>
    </w:tbl>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b/>
          <w:bCs/>
          <w:sz w:val="24"/>
          <w:szCs w:val="24"/>
          <w:lang w:val="en-US"/>
        </w:rPr>
        <w:t>Petunjuk Pengisian</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545"/>
        <w:gridCol w:w="8542"/>
      </w:tblGrid>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b/>
                <w:bCs/>
                <w:sz w:val="24"/>
                <w:szCs w:val="24"/>
                <w:lang w:val="en-US"/>
              </w:rPr>
              <w:t>No.</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b/>
                <w:bCs/>
                <w:sz w:val="24"/>
                <w:szCs w:val="24"/>
                <w:lang w:val="en-US"/>
              </w:rPr>
              <w:t>Uraian</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jabatan pemimpin satker Badan Layanan Umum yang berwenang menghapuskan piutang secara bersyarat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nomor surat keputusan berkenaan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satker Badan Layanan Umum berkenaan</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4.</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Penanggung Utang berkenaan</w:t>
            </w:r>
            <w:r w:rsidRPr="008E287F">
              <w:rPr>
                <w:rFonts w:ascii="Book Antiqua" w:eastAsia="Times New Roman" w:hAnsi="Book Antiqua" w:cs="Times New Roman"/>
                <w:sz w:val="24"/>
                <w:szCs w:val="24"/>
                <w:lang w:val="en-US"/>
              </w:rPr>
              <w:br/>
              <w:t xml:space="preserve">Apabila jumlah Penanggung Utang lebih dari 1 (satu) diisi nama Penanggung Utang dkk ( ..... jumlah Penanggung Utang)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5.</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jabatan pemimpin satker Badan Layanan Urnum yang berwenang menghapuskan piutang secara bersyarat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6.</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Penanggung Utang berkenaan</w:t>
            </w:r>
            <w:r w:rsidRPr="008E287F">
              <w:rPr>
                <w:rFonts w:ascii="Book Antiqua" w:eastAsia="Times New Roman" w:hAnsi="Book Antiqua" w:cs="Times New Roman"/>
                <w:sz w:val="24"/>
                <w:szCs w:val="24"/>
                <w:lang w:val="en-US"/>
              </w:rPr>
              <w:br/>
              <w:t xml:space="preserve">Apabila jumlah Penanggung Utang lebih dari 1 (satu) diisi nama Penanggung Utang, dkk. ( .... jumlah Penanggung Utang)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7.</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satker Badan Layanan Umum berkenaan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8.</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Penanggung Utang berkenaan</w:t>
            </w:r>
            <w:r w:rsidRPr="008E287F">
              <w:rPr>
                <w:rFonts w:ascii="Book Antiqua" w:eastAsia="Times New Roman" w:hAnsi="Book Antiqua" w:cs="Times New Roman"/>
                <w:sz w:val="24"/>
                <w:szCs w:val="24"/>
                <w:lang w:val="en-US"/>
              </w:rPr>
              <w:br/>
              <w:t>Apabila jumlah Penanggung Utang lebih dari 1 (satu) diisi nama Penanggung Utang,dkk. (....jumlah Penamggung Utang)</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9.</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jabatan pemimpin satker Badan Layanan Umum yang berwenang menghapuskan piutang secara bersyarat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10.</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satker Badan Layanan Umum berkenaan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11.</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Penanggung Utang berkenaan</w:t>
            </w:r>
          </w:p>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Apabila jumlah Penanggung Utang lebih dari 1 (satu) diisi nama Penanggung Utang, dkk. (.... jumlah Penanggung Utang)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12.</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satker Badan Layanan Umum berkenaan</w:t>
            </w:r>
          </w:p>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b/>
                <w:bCs/>
                <w:i/>
                <w:iCs/>
                <w:sz w:val="24"/>
                <w:szCs w:val="24"/>
                <w:lang w:val="en-US"/>
              </w:rPr>
              <w:t>Catatan</w:t>
            </w:r>
            <w:r w:rsidRPr="008E287F">
              <w:rPr>
                <w:rFonts w:ascii="Book Antiqua" w:eastAsia="Times New Roman" w:hAnsi="Book Antiqua" w:cs="Times New Roman"/>
                <w:sz w:val="24"/>
                <w:szCs w:val="24"/>
                <w:lang w:val="en-US"/>
              </w:rPr>
              <w:t xml:space="preserve">: </w:t>
            </w:r>
            <w:r w:rsidRPr="008E287F">
              <w:rPr>
                <w:rFonts w:ascii="Book Antiqua" w:eastAsia="Times New Roman" w:hAnsi="Book Antiqua" w:cs="Times New Roman"/>
                <w:i/>
                <w:iCs/>
                <w:sz w:val="24"/>
                <w:szCs w:val="24"/>
                <w:lang w:val="en-US"/>
              </w:rPr>
              <w:t>Diisi sepanjang nilai penghapusan di atas Rp200.000.000 (dua ratus juta ru,iah) sampai dengan Rp500.000.000 (lima ratus juta rupiah) per penanggung utang</w:t>
            </w:r>
            <w:r w:rsidRPr="008E287F">
              <w:rPr>
                <w:rFonts w:ascii="Book Antiqua" w:eastAsia="Times New Roman" w:hAnsi="Book Antiqua" w:cs="Times New Roman"/>
                <w:sz w:val="24"/>
                <w:szCs w:val="24"/>
                <w:lang w:val="en-US"/>
              </w:rPr>
              <w:t xml:space="preserve">.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13.</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jabatan pejabat yang ditunjuk oleh menteri/pimpinan lembaga yang bersangkutan menghapuskan piutang secara bersyarat (dalam hal satker Badan Layanan Umum berkenaan belum mempunyai Dewan Pengawas).</w:t>
            </w:r>
            <w:r w:rsidRPr="008E287F">
              <w:rPr>
                <w:rFonts w:ascii="Book Antiqua" w:eastAsia="Times New Roman" w:hAnsi="Book Antiqua" w:cs="Times New Roman"/>
                <w:sz w:val="24"/>
                <w:szCs w:val="24"/>
                <w:lang w:val="en-US"/>
              </w:rPr>
              <w:br/>
            </w:r>
            <w:r w:rsidRPr="008E287F">
              <w:rPr>
                <w:rFonts w:ascii="Book Antiqua" w:eastAsia="Times New Roman" w:hAnsi="Book Antiqua" w:cs="Times New Roman"/>
                <w:b/>
                <w:bCs/>
                <w:i/>
                <w:iCs/>
                <w:sz w:val="24"/>
                <w:szCs w:val="24"/>
                <w:lang w:val="en-US"/>
              </w:rPr>
              <w:t>Catatan</w:t>
            </w:r>
            <w:r w:rsidRPr="008E287F">
              <w:rPr>
                <w:rFonts w:ascii="Book Antiqua" w:eastAsia="Times New Roman" w:hAnsi="Book Antiqua" w:cs="Times New Roman"/>
                <w:sz w:val="24"/>
                <w:szCs w:val="24"/>
                <w:lang w:val="en-US"/>
              </w:rPr>
              <w:t xml:space="preserve">: </w:t>
            </w:r>
            <w:r w:rsidRPr="008E287F">
              <w:rPr>
                <w:rFonts w:ascii="Book Antiqua" w:eastAsia="Times New Roman" w:hAnsi="Book Antiqua" w:cs="Times New Roman"/>
                <w:i/>
                <w:iCs/>
                <w:sz w:val="24"/>
                <w:szCs w:val="24"/>
                <w:lang w:val="en-US"/>
              </w:rPr>
              <w:t>Diisi sepanjang nilai penghapusan di atas Rp200.000.000</w:t>
            </w:r>
            <w:r w:rsidRPr="008E287F">
              <w:rPr>
                <w:rFonts w:ascii="Book Antiqua" w:eastAsia="Times New Roman" w:hAnsi="Book Antiqua" w:cs="Times New Roman"/>
                <w:sz w:val="24"/>
                <w:szCs w:val="24"/>
                <w:lang w:val="en-US"/>
              </w:rPr>
              <w:t xml:space="preserve"> (</w:t>
            </w:r>
            <w:r w:rsidRPr="008E287F">
              <w:rPr>
                <w:rFonts w:ascii="Book Antiqua" w:eastAsia="Times New Roman" w:hAnsi="Book Antiqua" w:cs="Times New Roman"/>
                <w:i/>
                <w:iCs/>
                <w:sz w:val="24"/>
                <w:szCs w:val="24"/>
                <w:lang w:val="en-US"/>
              </w:rPr>
              <w:t>dua ratus juta rupiah)</w:t>
            </w:r>
            <w:r w:rsidRPr="008E287F">
              <w:rPr>
                <w:rFonts w:ascii="Book Antiqua" w:eastAsia="Times New Roman" w:hAnsi="Book Antiqua" w:cs="Times New Roman"/>
                <w:sz w:val="24"/>
                <w:szCs w:val="24"/>
                <w:lang w:val="en-US"/>
              </w:rPr>
              <w:t xml:space="preserve"> </w:t>
            </w:r>
            <w:r w:rsidRPr="008E287F">
              <w:rPr>
                <w:rFonts w:ascii="Book Antiqua" w:eastAsia="Times New Roman" w:hAnsi="Book Antiqua" w:cs="Times New Roman"/>
                <w:i/>
                <w:iCs/>
                <w:sz w:val="24"/>
                <w:szCs w:val="24"/>
                <w:lang w:val="en-US"/>
              </w:rPr>
              <w:t>sampai dengan 8.500.000.000 (lima ratus juta rupiah) per penanggung utang.</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14.</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nomor, tanggal, dan perihal surat persetujuan dari pemimpin satker Badan Layanan Umum atau pejabat yang ditunjuk oleh menteri/pimpinan </w:t>
            </w:r>
            <w:r w:rsidRPr="008E287F">
              <w:rPr>
                <w:rFonts w:ascii="Book Antiqua" w:eastAsia="Times New Roman" w:hAnsi="Book Antiqua" w:cs="Times New Roman"/>
                <w:sz w:val="24"/>
                <w:szCs w:val="24"/>
                <w:lang w:val="en-US"/>
              </w:rPr>
              <w:lastRenderedPageBreak/>
              <w:t>lembaga yang bersangkutan menghapuskan piutang secara bersyarat (dalam hal satker Badan Layanan Umum berkenaan belum mempunyai Dewan Pengawas).</w:t>
            </w:r>
            <w:r w:rsidRPr="008E287F">
              <w:rPr>
                <w:rFonts w:ascii="Book Antiqua" w:eastAsia="Times New Roman" w:hAnsi="Book Antiqua" w:cs="Times New Roman"/>
                <w:sz w:val="24"/>
                <w:szCs w:val="24"/>
                <w:lang w:val="en-US"/>
              </w:rPr>
              <w:br/>
            </w:r>
            <w:r w:rsidRPr="008E287F">
              <w:rPr>
                <w:rFonts w:ascii="Book Antiqua" w:eastAsia="Times New Roman" w:hAnsi="Book Antiqua" w:cs="Times New Roman"/>
                <w:b/>
                <w:bCs/>
                <w:i/>
                <w:iCs/>
                <w:sz w:val="24"/>
                <w:szCs w:val="24"/>
                <w:lang w:val="en-US"/>
              </w:rPr>
              <w:t>Catatan</w:t>
            </w:r>
            <w:r w:rsidRPr="008E287F">
              <w:rPr>
                <w:rFonts w:ascii="Book Antiqua" w:eastAsia="Times New Roman" w:hAnsi="Book Antiqua" w:cs="Times New Roman"/>
                <w:sz w:val="24"/>
                <w:szCs w:val="24"/>
                <w:lang w:val="en-US"/>
              </w:rPr>
              <w:t xml:space="preserve">: </w:t>
            </w:r>
            <w:r w:rsidRPr="008E287F">
              <w:rPr>
                <w:rFonts w:ascii="Book Antiqua" w:eastAsia="Times New Roman" w:hAnsi="Book Antiqua" w:cs="Times New Roman"/>
                <w:i/>
                <w:iCs/>
                <w:sz w:val="24"/>
                <w:szCs w:val="24"/>
                <w:lang w:val="en-US"/>
              </w:rPr>
              <w:t xml:space="preserve">Diisi sepanjang nilai penghapusan di atas Rp200.000.000 (dua ratus juta rupiah) sampai dengan Rp500.000.000 (lima ratus juta rupiah) per penanggung utang.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lastRenderedPageBreak/>
              <w:t>15.</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jabatan pemimpin satker Badan Layanan Umum yang berwenang menghapuskan piutang secara bersyarat</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16.</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satker Badan Layanan Umum berkenaan</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17.</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Penanggung Utang berkenaan</w:t>
            </w:r>
            <w:r w:rsidRPr="008E287F">
              <w:rPr>
                <w:rFonts w:ascii="Book Antiqua" w:eastAsia="Times New Roman" w:hAnsi="Book Antiqua" w:cs="Times New Roman"/>
                <w:sz w:val="24"/>
                <w:szCs w:val="24"/>
                <w:lang w:val="en-US"/>
              </w:rPr>
              <w:br/>
              <w:t xml:space="preserve">Apabila jumlah Penanggung Utang lebih dari 1 (satu) diisi nama Penanggung Utang, dkk. (.... jumlah Penanggung Utang)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18.</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satker Badan Layanan Umum berkenaan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19.</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jabatan pemimpin satker Badan Layanan Umum yang berwenang menghapuskan piutang secara bersyarat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20.</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satker Badan Layanan Umum berkenaan </w:t>
            </w:r>
          </w:p>
        </w:tc>
      </w:tr>
    </w:tbl>
    <w:p w:rsidR="008E287F" w:rsidRPr="008E287F" w:rsidRDefault="008E287F" w:rsidP="008E287F">
      <w:pPr>
        <w:spacing w:after="0" w:line="240" w:lineRule="auto"/>
        <w:rPr>
          <w:rFonts w:ascii="Times New Roman" w:eastAsia="Times New Roman" w:hAnsi="Times New Roman" w:cs="Times New Roman"/>
          <w:vanish/>
          <w:sz w:val="24"/>
          <w:szCs w:val="24"/>
          <w:lang w:val="en-US"/>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545"/>
        <w:gridCol w:w="8542"/>
      </w:tblGrid>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21</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jabatan pemimpin satker Badan Layanan Umum yang berwenang menghapuskan piutang secara bersyarat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22</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jabatan pemimpin satker Badan Layanan Umum yang berwenang menghapuskan piutang secara bersyarat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23</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Kementerian Negara/Lembaga yang membawahi satker Badan Layanan Umum berkenaan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24</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Kementerian Negara/Lembaga yang membawahi satker Badan Layanan Umum berkenaan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25</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Kementerian Negara/Lembaga yang membawahi satker Badan Layanan Umum berkenaan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26</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kota tempat satker Badan Layanan Umum berkedudukan</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27</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jabatan pemimpin satker Badan Layanan Umum yang berwenang menghapuskan piutang secara bersyarat</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28</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pejabat pemimpin satker Badan Layanan Umum yang berwenang menandatangani surat keputusan penghapusan piutang secara bersyarat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29</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jabatan pemimpin satker Badan Layanan Umum yang berwenang menghapuskan piutang secara bersyarat</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30</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nomor dan tanggal surat keputusan penghapusan piutang secara bersyarat dari pemimpin satker Badan Layanan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31</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Badan Layanan Umum berkenaan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32</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Penanggung Utang berkenaan</w:t>
            </w:r>
            <w:r w:rsidRPr="008E287F">
              <w:rPr>
                <w:rFonts w:ascii="Book Antiqua" w:eastAsia="Times New Roman" w:hAnsi="Book Antiqua" w:cs="Times New Roman"/>
                <w:sz w:val="24"/>
                <w:szCs w:val="24"/>
                <w:lang w:val="en-US"/>
              </w:rPr>
              <w:br/>
              <w:t xml:space="preserve">Apabila jumlah Penanggung Utang lebih dari 1 (sate) diisi nama Penanggung Utang, dkk. (.... jumlah Penanggung Utang)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33</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Badan Layanan Umum berkenaan</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34</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nilai uang piutang yang dihapuskan secara bersyarat</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35</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nama, nomor identitas, dan kantor/ alamat penanggung utang</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36</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Diisi KPKNL setempat yang membawahi pengurusan piutang berkenaan</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37</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jabatan pemimpin Badan Layanan Umum yang berwenang menghapuskan piutang secara bersyarat </w:t>
            </w:r>
          </w:p>
        </w:tc>
      </w:tr>
      <w:tr w:rsidR="008E287F" w:rsidRPr="008E287F" w:rsidTr="008E287F">
        <w:tc>
          <w:tcPr>
            <w:tcW w:w="300" w:type="pct"/>
            <w:tcBorders>
              <w:top w:val="outset" w:sz="6" w:space="0" w:color="111111"/>
              <w:left w:val="outset" w:sz="6" w:space="0" w:color="111111"/>
              <w:bottom w:val="outset" w:sz="6" w:space="0" w:color="111111"/>
              <w:right w:val="outset" w:sz="6" w:space="0" w:color="111111"/>
            </w:tcBorders>
            <w:hideMark/>
          </w:tcPr>
          <w:p w:rsidR="008E287F" w:rsidRPr="008E287F" w:rsidRDefault="008E287F" w:rsidP="008E287F">
            <w:pPr>
              <w:spacing w:after="0" w:line="240" w:lineRule="auto"/>
              <w:jc w:val="center"/>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38</w:t>
            </w:r>
          </w:p>
        </w:tc>
        <w:tc>
          <w:tcPr>
            <w:tcW w:w="4700" w:type="pct"/>
            <w:tcBorders>
              <w:top w:val="outset" w:sz="6" w:space="0" w:color="111111"/>
              <w:left w:val="outset" w:sz="6" w:space="0" w:color="111111"/>
              <w:bottom w:val="outset" w:sz="6" w:space="0" w:color="111111"/>
              <w:right w:val="outset" w:sz="6" w:space="0" w:color="111111"/>
            </w:tcBorders>
            <w:vAlign w:val="center"/>
            <w:hideMark/>
          </w:tcPr>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 xml:space="preserve">Diisi nama pejabat pemimpin Badan Layanan Umum yang berwenang menandatangani surat keputusan penghapusan piutang secara bersyarat </w:t>
            </w:r>
          </w:p>
        </w:tc>
      </w:tr>
    </w:tbl>
    <w:p w:rsidR="008E287F" w:rsidRPr="008E287F" w:rsidRDefault="008E287F" w:rsidP="008E287F">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eastAsia="en-US"/>
        </w:rPr>
        <w:lastRenderedPageBreak/>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100488750</wp:posOffset>
                </wp:positionV>
                <wp:extent cx="6334125" cy="9525"/>
                <wp:effectExtent l="13335" t="10795" r="571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1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912.5pt" to="509.25pt,79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"/>
            </w:pict>
          </mc:Fallback>
        </mc:AlternateContent>
      </w:r>
    </w:p>
    <w:tbl>
      <w:tblPr>
        <w:tblW w:w="5000" w:type="pct"/>
        <w:tblCellMar>
          <w:left w:w="0" w:type="dxa"/>
          <w:right w:w="0" w:type="dxa"/>
        </w:tblCellMar>
        <w:tblLook w:val="04A0" w:firstRow="1" w:lastRow="0" w:firstColumn="1" w:lastColumn="0" w:noHBand="0" w:noVBand="1"/>
      </w:tblPr>
      <w:tblGrid>
        <w:gridCol w:w="5443"/>
        <w:gridCol w:w="3628"/>
      </w:tblGrid>
      <w:tr w:rsidR="008E287F" w:rsidRPr="008E287F" w:rsidTr="008E287F">
        <w:tc>
          <w:tcPr>
            <w:tcW w:w="3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MENTERI KEUANGAN</w:t>
            </w:r>
          </w:p>
        </w:tc>
      </w:tr>
      <w:tr w:rsidR="008E287F" w:rsidRPr="008E287F" w:rsidTr="008E287F">
        <w:tc>
          <w:tcPr>
            <w:tcW w:w="3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8E287F">
        <w:tc>
          <w:tcPr>
            <w:tcW w:w="3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r>
      <w:tr w:rsidR="008E287F" w:rsidRPr="008E287F" w:rsidTr="008E287F">
        <w:tc>
          <w:tcPr>
            <w:tcW w:w="3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p>
        </w:tc>
        <w:tc>
          <w:tcPr>
            <w:tcW w:w="2000" w:type="pct"/>
            <w:tcBorders>
              <w:top w:val="nil"/>
              <w:left w:val="nil"/>
              <w:bottom w:val="nil"/>
              <w:right w:val="nil"/>
            </w:tcBorders>
            <w:vAlign w:val="center"/>
            <w:hideMark/>
          </w:tcPr>
          <w:p w:rsidR="008E287F" w:rsidRPr="008E287F" w:rsidRDefault="008E287F" w:rsidP="008E287F">
            <w:pPr>
              <w:spacing w:after="0" w:line="240" w:lineRule="auto"/>
              <w:rPr>
                <w:rFonts w:ascii="Times New Roman" w:eastAsia="Times New Roman" w:hAnsi="Times New Roman" w:cs="Times New Roman"/>
                <w:sz w:val="24"/>
                <w:szCs w:val="24"/>
                <w:lang w:val="en-US"/>
              </w:rPr>
            </w:pPr>
            <w:r w:rsidRPr="008E287F">
              <w:rPr>
                <w:rFonts w:ascii="Book Antiqua" w:eastAsia="Times New Roman" w:hAnsi="Book Antiqua" w:cs="Times New Roman"/>
                <w:sz w:val="24"/>
                <w:szCs w:val="24"/>
                <w:lang w:val="en-US"/>
              </w:rPr>
              <w:t>SRI MULYANI INDRAWATI</w:t>
            </w:r>
          </w:p>
        </w:tc>
      </w:tr>
    </w:tbl>
    <w:p w:rsidR="00ED5E49" w:rsidRPr="00DB609C" w:rsidRDefault="00ED5E49" w:rsidP="00DB609C"/>
    <w:sectPr w:rsidR="00ED5E49" w:rsidRPr="00DB609C" w:rsidSect="00723CC6">
      <w:footerReference w:type="default" r:id="rId2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8E287F"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0" t="381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279" w:rsidRPr="005A342B" w:rsidRDefault="00E26302" w:rsidP="00823279">
                          <w:pPr>
                            <w:tabs>
                              <w:tab w:val="right" w:pos="14742"/>
                            </w:tabs>
                            <w:rPr>
                              <w:rFonts w:ascii="Cambria" w:hAnsi="Cambria"/>
                              <w:i/>
                              <w:iCs/>
                              <w:sz w:val="20"/>
                            </w:rPr>
                          </w:pPr>
                          <w:r w:rsidRPr="0058479D">
                            <w:rPr>
                              <w:rFonts w:ascii="Cambria" w:hAnsi="Cambria"/>
                              <w:i/>
                              <w:iCs/>
                              <w:noProof/>
                              <w:sz w:val="20"/>
                            </w:rPr>
                            <w:fldChar w:fldCharType="begin"/>
                          </w:r>
                          <w:r w:rsidRPr="0058479D">
                            <w:rPr>
                              <w:rFonts w:ascii="Cambria" w:hAnsi="Cambria"/>
                              <w:i/>
                              <w:iCs/>
                              <w:noProof/>
                              <w:sz w:val="20"/>
                            </w:rPr>
                            <w:instrText xml:space="preserve"> FILENAME \p  \* MERGEFORMAT </w:instrText>
                          </w:r>
                          <w:r w:rsidRPr="0058479D">
                            <w:rPr>
                              <w:rFonts w:ascii="Cambria" w:hAnsi="Cambria"/>
                              <w:i/>
                              <w:iCs/>
                              <w:noProof/>
                              <w:sz w:val="20"/>
                            </w:rPr>
                            <w:fldChar w:fldCharType="separate"/>
                          </w:r>
                          <w:r w:rsidR="0058479D" w:rsidRPr="0058479D">
                            <w:rPr>
                              <w:rFonts w:ascii="Cambria" w:hAnsi="Cambria"/>
                              <w:i/>
                              <w:iCs/>
                              <w:noProof/>
                              <w:sz w:val="20"/>
                            </w:rPr>
                            <w:t>D:\My Stuffs\luk.tsipil.ugm.ac.id\atur\pnbp\Permenkeu-230-PMK-05-2009-PenghapusanPiutangBLU.docx</w:t>
                          </w:r>
                          <w:r w:rsidRPr="0058479D">
                            <w:rPr>
                              <w:rFonts w:ascii="Cambria" w:hAnsi="Cambria"/>
                              <w:i/>
                              <w:iCs/>
                              <w:noProof/>
                              <w:sz w:val="20"/>
                            </w:rPr>
                            <w:fldChar w:fldCharType="end"/>
                          </w:r>
                          <w:r w:rsidR="00823279" w:rsidRPr="00B95113">
                            <w:rPr>
                              <w:rFonts w:ascii="Cambria" w:hAnsi="Cambria"/>
                              <w:i/>
                              <w:iCs/>
                              <w:noProof/>
                              <w:sz w:val="20"/>
                            </w:rPr>
                            <w:t xml:space="preserve"> (</w:t>
                          </w:r>
                          <w:r w:rsidRPr="0058479D">
                            <w:rPr>
                              <w:rFonts w:ascii="Cambria" w:hAnsi="Cambria"/>
                              <w:i/>
                              <w:iCs/>
                              <w:noProof/>
                              <w:sz w:val="20"/>
                            </w:rPr>
                            <w:fldChar w:fldCharType="begin"/>
                          </w:r>
                          <w:r w:rsidRPr="0058479D">
                            <w:rPr>
                              <w:rFonts w:ascii="Cambria" w:hAnsi="Cambria"/>
                              <w:i/>
                              <w:iCs/>
                              <w:noProof/>
                              <w:sz w:val="20"/>
                            </w:rPr>
                            <w:instrText xml:space="preserve"> FILESIZE \k  \* MERGEFORMAT </w:instrText>
                          </w:r>
                          <w:r w:rsidRPr="0058479D">
                            <w:rPr>
                              <w:rFonts w:ascii="Cambria" w:hAnsi="Cambria"/>
                              <w:i/>
                              <w:iCs/>
                              <w:noProof/>
                              <w:sz w:val="20"/>
                            </w:rPr>
                            <w:fldChar w:fldCharType="separate"/>
                          </w:r>
                          <w:r w:rsidR="0058479D" w:rsidRPr="0058479D">
                            <w:rPr>
                              <w:rFonts w:ascii="Cambria" w:hAnsi="Cambria"/>
                              <w:i/>
                              <w:iCs/>
                              <w:noProof/>
                              <w:sz w:val="20"/>
                            </w:rPr>
                            <w:t>71</w:t>
                          </w:r>
                          <w:r>
                            <w:rPr>
                              <w:rFonts w:ascii="Cambria" w:hAnsi="Cambria"/>
                              <w:i/>
                              <w:iCs/>
                              <w:noProof/>
                              <w:sz w:val="20"/>
                            </w:rPr>
                            <w:fldChar w:fldCharType="end"/>
                          </w:r>
                          <w:r w:rsidR="00823279" w:rsidRPr="00B95113">
                            <w:rPr>
                              <w:rFonts w:ascii="Cambria" w:hAnsi="Cambria"/>
                              <w:i/>
                              <w:iCs/>
                              <w:noProof/>
                              <w:sz w:val="20"/>
                            </w:rPr>
                            <w:t xml:space="preserve"> Kb)</w:t>
                          </w:r>
                          <w:r w:rsidR="00823279">
                            <w:rPr>
                              <w:rFonts w:ascii="Cambria" w:hAnsi="Cambria"/>
                              <w:i/>
                              <w:iCs/>
                              <w:sz w:val="20"/>
                            </w:rPr>
                            <w:tab/>
                            <w:t xml:space="preserve">Last saved: </w:t>
                          </w:r>
                          <w:r w:rsidR="00807DE0">
                            <w:rPr>
                              <w:rFonts w:ascii="Cambria" w:hAnsi="Cambria"/>
                              <w:i/>
                              <w:iCs/>
                              <w:sz w:val="20"/>
                            </w:rPr>
                            <w:fldChar w:fldCharType="begin"/>
                          </w:r>
                          <w:r w:rsidR="00823279">
                            <w:rPr>
                              <w:rFonts w:ascii="Cambria" w:hAnsi="Cambria"/>
                              <w:i/>
                              <w:iCs/>
                              <w:sz w:val="20"/>
                            </w:rPr>
                            <w:instrText xml:space="preserve"> SAVEDATE  \@ "dddd, dd MMMM yyyy"  \* MERGEFORMAT </w:instrText>
                          </w:r>
                          <w:r w:rsidR="00807DE0">
                            <w:rPr>
                              <w:rFonts w:ascii="Cambria" w:hAnsi="Cambria"/>
                              <w:i/>
                              <w:iCs/>
                              <w:sz w:val="20"/>
                            </w:rPr>
                            <w:fldChar w:fldCharType="separate"/>
                          </w:r>
                          <w:r w:rsidR="0058479D">
                            <w:rPr>
                              <w:rFonts w:ascii="Cambria" w:hAnsi="Cambria"/>
                              <w:i/>
                              <w:iCs/>
                              <w:noProof/>
                              <w:sz w:val="20"/>
                            </w:rPr>
                            <w:t>Selasa, 19 Maret 2013</w:t>
                          </w:r>
                          <w:r w:rsidR="00807DE0">
                            <w:rPr>
                              <w:rFonts w:ascii="Cambria" w:hAnsi="Cambria"/>
                              <w:i/>
                              <w:iCs/>
                              <w:sz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p w:rsidR="00823279" w:rsidRPr="005A342B" w:rsidRDefault="00E26302" w:rsidP="00823279">
                    <w:pPr>
                      <w:tabs>
                        <w:tab w:val="right" w:pos="14742"/>
                      </w:tabs>
                      <w:rPr>
                        <w:rFonts w:ascii="Cambria" w:hAnsi="Cambria"/>
                        <w:i/>
                        <w:iCs/>
                        <w:sz w:val="20"/>
                      </w:rPr>
                    </w:pPr>
                    <w:r w:rsidRPr="0058479D">
                      <w:rPr>
                        <w:rFonts w:ascii="Cambria" w:hAnsi="Cambria"/>
                        <w:i/>
                        <w:iCs/>
                        <w:noProof/>
                        <w:sz w:val="20"/>
                      </w:rPr>
                      <w:fldChar w:fldCharType="begin"/>
                    </w:r>
                    <w:r w:rsidRPr="0058479D">
                      <w:rPr>
                        <w:rFonts w:ascii="Cambria" w:hAnsi="Cambria"/>
                        <w:i/>
                        <w:iCs/>
                        <w:noProof/>
                        <w:sz w:val="20"/>
                      </w:rPr>
                      <w:instrText xml:space="preserve"> FILENAME \p  \* MERGEFORMAT </w:instrText>
                    </w:r>
                    <w:r w:rsidRPr="0058479D">
                      <w:rPr>
                        <w:rFonts w:ascii="Cambria" w:hAnsi="Cambria"/>
                        <w:i/>
                        <w:iCs/>
                        <w:noProof/>
                        <w:sz w:val="20"/>
                      </w:rPr>
                      <w:fldChar w:fldCharType="separate"/>
                    </w:r>
                    <w:r w:rsidR="0058479D" w:rsidRPr="0058479D">
                      <w:rPr>
                        <w:rFonts w:ascii="Cambria" w:hAnsi="Cambria"/>
                        <w:i/>
                        <w:iCs/>
                        <w:noProof/>
                        <w:sz w:val="20"/>
                      </w:rPr>
                      <w:t>D:\My Stuffs\luk.tsipil.ugm.ac.id\atur\pnbp\Permenkeu-230-PMK-05-2009-PenghapusanPiutangBLU.docx</w:t>
                    </w:r>
                    <w:r w:rsidRPr="0058479D">
                      <w:rPr>
                        <w:rFonts w:ascii="Cambria" w:hAnsi="Cambria"/>
                        <w:i/>
                        <w:iCs/>
                        <w:noProof/>
                        <w:sz w:val="20"/>
                      </w:rPr>
                      <w:fldChar w:fldCharType="end"/>
                    </w:r>
                    <w:r w:rsidR="00823279" w:rsidRPr="00B95113">
                      <w:rPr>
                        <w:rFonts w:ascii="Cambria" w:hAnsi="Cambria"/>
                        <w:i/>
                        <w:iCs/>
                        <w:noProof/>
                        <w:sz w:val="20"/>
                      </w:rPr>
                      <w:t xml:space="preserve"> (</w:t>
                    </w:r>
                    <w:r w:rsidRPr="0058479D">
                      <w:rPr>
                        <w:rFonts w:ascii="Cambria" w:hAnsi="Cambria"/>
                        <w:i/>
                        <w:iCs/>
                        <w:noProof/>
                        <w:sz w:val="20"/>
                      </w:rPr>
                      <w:fldChar w:fldCharType="begin"/>
                    </w:r>
                    <w:r w:rsidRPr="0058479D">
                      <w:rPr>
                        <w:rFonts w:ascii="Cambria" w:hAnsi="Cambria"/>
                        <w:i/>
                        <w:iCs/>
                        <w:noProof/>
                        <w:sz w:val="20"/>
                      </w:rPr>
                      <w:instrText xml:space="preserve"> FILESIZE \k  \* MERGEFORMAT </w:instrText>
                    </w:r>
                    <w:r w:rsidRPr="0058479D">
                      <w:rPr>
                        <w:rFonts w:ascii="Cambria" w:hAnsi="Cambria"/>
                        <w:i/>
                        <w:iCs/>
                        <w:noProof/>
                        <w:sz w:val="20"/>
                      </w:rPr>
                      <w:fldChar w:fldCharType="separate"/>
                    </w:r>
                    <w:r w:rsidR="0058479D" w:rsidRPr="0058479D">
                      <w:rPr>
                        <w:rFonts w:ascii="Cambria" w:hAnsi="Cambria"/>
                        <w:i/>
                        <w:iCs/>
                        <w:noProof/>
                        <w:sz w:val="20"/>
                      </w:rPr>
                      <w:t>71</w:t>
                    </w:r>
                    <w:r>
                      <w:rPr>
                        <w:rFonts w:ascii="Cambria" w:hAnsi="Cambria"/>
                        <w:i/>
                        <w:iCs/>
                        <w:noProof/>
                        <w:sz w:val="20"/>
                      </w:rPr>
                      <w:fldChar w:fldCharType="end"/>
                    </w:r>
                    <w:r w:rsidR="00823279" w:rsidRPr="00B95113">
                      <w:rPr>
                        <w:rFonts w:ascii="Cambria" w:hAnsi="Cambria"/>
                        <w:i/>
                        <w:iCs/>
                        <w:noProof/>
                        <w:sz w:val="20"/>
                      </w:rPr>
                      <w:t xml:space="preserve"> Kb)</w:t>
                    </w:r>
                    <w:r w:rsidR="00823279">
                      <w:rPr>
                        <w:rFonts w:ascii="Cambria" w:hAnsi="Cambria"/>
                        <w:i/>
                        <w:iCs/>
                        <w:sz w:val="20"/>
                      </w:rPr>
                      <w:tab/>
                      <w:t xml:space="preserve">Last saved: </w:t>
                    </w:r>
                    <w:r w:rsidR="00807DE0">
                      <w:rPr>
                        <w:rFonts w:ascii="Cambria" w:hAnsi="Cambria"/>
                        <w:i/>
                        <w:iCs/>
                        <w:sz w:val="20"/>
                      </w:rPr>
                      <w:fldChar w:fldCharType="begin"/>
                    </w:r>
                    <w:r w:rsidR="00823279">
                      <w:rPr>
                        <w:rFonts w:ascii="Cambria" w:hAnsi="Cambria"/>
                        <w:i/>
                        <w:iCs/>
                        <w:sz w:val="20"/>
                      </w:rPr>
                      <w:instrText xml:space="preserve"> SAVEDATE  \@ "dddd, dd MMMM yyyy"  \* MERGEFORMAT </w:instrText>
                    </w:r>
                    <w:r w:rsidR="00807DE0">
                      <w:rPr>
                        <w:rFonts w:ascii="Cambria" w:hAnsi="Cambria"/>
                        <w:i/>
                        <w:iCs/>
                        <w:sz w:val="20"/>
                      </w:rPr>
                      <w:fldChar w:fldCharType="separate"/>
                    </w:r>
                    <w:r w:rsidR="0058479D">
                      <w:rPr>
                        <w:rFonts w:ascii="Cambria" w:hAnsi="Cambria"/>
                        <w:i/>
                        <w:iCs/>
                        <w:noProof/>
                        <w:sz w:val="20"/>
                      </w:rPr>
                      <w:t>Selasa, 19 Maret 2013</w:t>
                    </w:r>
                    <w:r w:rsidR="00807DE0">
                      <w:rPr>
                        <w:rFonts w:ascii="Cambria" w:hAnsi="Cambria"/>
                        <w:i/>
                        <w:iCs/>
                        <w:sz w:val="20"/>
                      </w:rPr>
                      <w:fldChar w:fldCharType="end"/>
                    </w:r>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58479D">
      <w:rPr>
        <w:rStyle w:val="PageNumber"/>
        <w:noProof/>
        <w:sz w:val="18"/>
        <w:szCs w:val="18"/>
        <w:lang w:val="es-ES"/>
      </w:rPr>
      <w:t>1</w:t>
    </w:r>
    <w:r w:rsidR="00807DE0" w:rsidRPr="00361E56">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8479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287F"/>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8E28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E287F"/>
    <w:rPr>
      <w:color w:val="0000FF"/>
      <w:u w:val="single"/>
    </w:rPr>
  </w:style>
  <w:style w:type="paragraph" w:styleId="BalloonText">
    <w:name w:val="Balloon Text"/>
    <w:basedOn w:val="Normal"/>
    <w:link w:val="BalloonTextChar"/>
    <w:uiPriority w:val="99"/>
    <w:semiHidden/>
    <w:unhideWhenUsed/>
    <w:rsid w:val="008E2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8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8E28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E287F"/>
    <w:rPr>
      <w:color w:val="0000FF"/>
      <w:u w:val="single"/>
    </w:rPr>
  </w:style>
  <w:style w:type="paragraph" w:styleId="BalloonText">
    <w:name w:val="Balloon Text"/>
    <w:basedOn w:val="Normal"/>
    <w:link w:val="BalloonTextChar"/>
    <w:uiPriority w:val="99"/>
    <w:semiHidden/>
    <w:unhideWhenUsed/>
    <w:rsid w:val="008E2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357">
      <w:bodyDiv w:val="1"/>
      <w:marLeft w:val="0"/>
      <w:marRight w:val="0"/>
      <w:marTop w:val="0"/>
      <w:marBottom w:val="0"/>
      <w:divBdr>
        <w:top w:val="none" w:sz="0" w:space="0" w:color="auto"/>
        <w:left w:val="none" w:sz="0" w:space="0" w:color="auto"/>
        <w:bottom w:val="none" w:sz="0" w:space="0" w:color="auto"/>
        <w:right w:val="none" w:sz="0" w:space="0" w:color="auto"/>
      </w:divBdr>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2005\14TAHUN2005PP.Htm" TargetMode="External"/><Relationship Id="rId18" Type="http://schemas.openxmlformats.org/officeDocument/2006/relationships/hyperlink" Target="file:///D:\My%20Stuffs\Downloads\Documents\2007\128~PMK.06~2007Per.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My%20Stuffs\Downloads\Documents\2004\15TAHUN2004UU.htm" TargetMode="External"/><Relationship Id="rId17" Type="http://schemas.openxmlformats.org/officeDocument/2006/relationships/hyperlink" Target="file:///D:\My%20Stuffs\Downloads\Documents\BLU\84~PTAHUN2009Kpres.htm" TargetMode="External"/><Relationship Id="rId2" Type="http://schemas.openxmlformats.org/officeDocument/2006/relationships/styles" Target="styles.xml"/><Relationship Id="rId16" Type="http://schemas.openxmlformats.org/officeDocument/2006/relationships/hyperlink" Target="file:///D:\My%20Stuffs\Downloads\Documents\2006\89TAHUN2006PERPRES.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4\1TAHUN2004UU.htm" TargetMode="External"/><Relationship Id="rId5" Type="http://schemas.openxmlformats.org/officeDocument/2006/relationships/webSettings" Target="webSettings.xml"/><Relationship Id="rId15" Type="http://schemas.openxmlformats.org/officeDocument/2006/relationships/hyperlink" Target="file:///D:\My%20Stuffs\Downloads\Documents\2005\23TAHUN2005PP.htm" TargetMode="External"/><Relationship Id="rId10" Type="http://schemas.openxmlformats.org/officeDocument/2006/relationships/hyperlink" Target="file:///D:\My%20Stuffs\Downloads\Documents\2003\17TAHUN2003UU.htm" TargetMode="External"/><Relationship Id="rId19" Type="http://schemas.openxmlformats.org/officeDocument/2006/relationships/hyperlink" Target="file:///D:\My%20Stuffs\Downloads\Documents\BLU\88~PMK.06~2009Per.htm" TargetMode="External"/><Relationship Id="rId4" Type="http://schemas.openxmlformats.org/officeDocument/2006/relationships/settings" Target="settings.xml"/><Relationship Id="rId9" Type="http://schemas.openxmlformats.org/officeDocument/2006/relationships/hyperlink" Target="file:///D:\My%20Stuffs\Downloads\Documents\1960\49TAHUN~1960PERPU.htm" TargetMode="External"/><Relationship Id="rId14" Type="http://schemas.openxmlformats.org/officeDocument/2006/relationships/hyperlink" Target="file:///D:\My%20Stuffs\Downloads\Documents\2006\33TAHUN2006PP.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2013-03-19T04:37:00Z</dcterms:created>
  <dcterms:modified xsi:type="dcterms:W3CDTF">2013-03-19T04:38:00Z</dcterms:modified>
  <cp:category>Produk Hukum</cp:category>
</cp:coreProperties>
</file>