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2A0A47">
        <w:rPr>
          <w:rFonts w:ascii="Courier New" w:eastAsia="Times New Roman" w:hAnsi="Courier New" w:cs="Courier New"/>
          <w:b/>
          <w:sz w:val="20"/>
          <w:szCs w:val="20"/>
        </w:rPr>
        <w:t>KEPUTUSAN</w:t>
      </w: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2A0A47">
        <w:rPr>
          <w:rFonts w:ascii="Courier New" w:eastAsia="Times New Roman" w:hAnsi="Courier New" w:cs="Courier New"/>
          <w:b/>
          <w:sz w:val="20"/>
          <w:szCs w:val="20"/>
        </w:rPr>
        <w:t>MENTERI PENDIDIKAN NASIONAL</w:t>
      </w: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p>
    <w:p w:rsidR="000559CC" w:rsidRPr="002A0A47" w:rsidRDefault="00EC6481"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Pr>
          <w:rFonts w:ascii="Courier New" w:eastAsia="Times New Roman" w:hAnsi="Courier New" w:cs="Courier New"/>
          <w:b/>
          <w:sz w:val="20"/>
          <w:szCs w:val="20"/>
        </w:rPr>
        <w:t>Nomor</w:t>
      </w:r>
      <w:bookmarkStart w:id="0" w:name="_GoBack"/>
      <w:bookmarkEnd w:id="0"/>
      <w:r w:rsidR="000559CC" w:rsidRPr="002A0A47">
        <w:rPr>
          <w:rFonts w:ascii="Courier New" w:eastAsia="Times New Roman" w:hAnsi="Courier New" w:cs="Courier New"/>
          <w:b/>
          <w:sz w:val="20"/>
          <w:szCs w:val="20"/>
        </w:rPr>
        <w:t>: 36/D/O/2001</w:t>
      </w: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2A0A47">
        <w:rPr>
          <w:rFonts w:ascii="Courier New" w:eastAsia="Times New Roman" w:hAnsi="Courier New" w:cs="Courier New"/>
          <w:b/>
          <w:sz w:val="20"/>
          <w:szCs w:val="20"/>
        </w:rPr>
        <w:t>Tentang</w:t>
      </w: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2A0A47">
        <w:rPr>
          <w:rFonts w:ascii="Courier New" w:eastAsia="Times New Roman" w:hAnsi="Courier New" w:cs="Courier New"/>
          <w:b/>
          <w:sz w:val="20"/>
          <w:szCs w:val="20"/>
        </w:rPr>
        <w:t>PETUNJUK TEKNIS PELAKSANAAN</w:t>
      </w: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2A0A47">
        <w:rPr>
          <w:rFonts w:ascii="Courier New" w:eastAsia="Times New Roman" w:hAnsi="Courier New" w:cs="Courier New"/>
          <w:b/>
          <w:sz w:val="20"/>
          <w:szCs w:val="20"/>
        </w:rPr>
        <w:t>PENILAIAN ANGKA KREDIT JABATAN DOSEN</w:t>
      </w: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p>
    <w:p w:rsidR="000559CC" w:rsidRPr="002A0A47" w:rsidRDefault="000559CC" w:rsidP="002A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2A0A47">
        <w:rPr>
          <w:rFonts w:ascii="Courier New" w:eastAsia="Times New Roman" w:hAnsi="Courier New" w:cs="Courier New"/>
          <w:b/>
          <w:sz w:val="20"/>
          <w:szCs w:val="20"/>
        </w:rPr>
        <w:t>MENTERI PENDIDIKAN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Menimbang    : Dalam rangka memperoleh keseragaman pengertian,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memudahkan pemahaman dan untuk kelancaran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pelaksanaan Keputusan Menkowasbangpan Nomor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38/Kep/MK.WASPAN/8/1999 tanggal 24 Agustus 1999,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maka perlu dikeluarkan petunjuk teknis pelaksanaan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penilaian angka kredit jabatan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Mengingat    : 1. Undang-undang Nomor 8 Tahun 1974 jo Undang-undang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Nomor 43 Tahun 1999;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2. Peraturan Pemerintah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a. Nomor 60 Tahun 1999;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b. Nomor 98 Tahun 2000;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c. Nomor 99 Tahun 2000;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3. Keputusan Presiden Republik Indonesia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a. Nomor 85/M/Tahun 1999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b. Nomor 234/M/Tahun 2000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c. Nomor 9 Tahun 2001</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4. Keputusan Menkowasbangpan Nomor 38/Kep/MK.WASPAN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/8/1999 tanggal 24 Agustus 1999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5. Keputusan Bersama Menteri Pendidikan dan Kebudaya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an dan Kepala Badan Kepegawaian Negara Nomor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61409/MPK/KP/99 dan Nomor 181 Tahun 1999 tanggal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13 Oktober 1999.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6. Keputusan  Menteri Pendidikan Nasional Nomor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074/U/2000 tanggal 4 Mei 2000.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MEMUTUSKAN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Menetapkan : Keputusan Menteri Pendidikan Nasional tentang Petunjuk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Teknis Pelaksanaan Penilaian Angka Kredit Jabatan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t xml:space="preserve">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Pasal 1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Nama dan jenjang jabatan/pangkat dosen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Asisten Ahli, yang meliputi pangkat Penata Muda (Gol.III/a),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Penata Muda Tk. I (Gol. III/b).</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Lektor, yang meliputi pangkat Penata (Gol. III/c) dan Penata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Tk. I (Gol.III/d).</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Lektor Kepala, yang meliputi pangkat Pembina (Gol.IV/a),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Pembina Tk.I (Gol.IV/b) dan Pembina Utama Muda (Gol.IV/c).</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Guru Besar, yang meliputi pangkat Pembina Utama Madya (Gol.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IV/d) dan Pembina Utama (Gol. IV/e).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Batas jenjang jabatan dan pangkat dosen yang ditugaskan pada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jenis/program pendidikan profesional adalah Lektor Kepala,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Pembina Utama Muda (Gol. IV/c).</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(3)  Untuk dapat diangkat pada masing-masing jabatan dan pangkat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tersebut di atas, harus memenuhi jumlah angka kredit sebagaimana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tersebut dalam Lampiran III Keputusan Menteri Negara Koordinator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Pengawasan Pembangunan dan Pendayagunaan Aparatur Negara No. 38/</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Kep/MK.WASPAN/8/1999 tanggal 24 Agustus 1999 yaitu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Asisten Ahli   : - Penata Muda</w:t>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(Gol.III/a) = 100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 Penata Muda Tk.I</w:t>
      </w:r>
      <w:r w:rsidRPr="000559CC">
        <w:rPr>
          <w:rFonts w:ascii="Courier New" w:eastAsia="Times New Roman" w:hAnsi="Courier New" w:cs="Courier New"/>
          <w:sz w:val="20"/>
          <w:szCs w:val="20"/>
        </w:rPr>
        <w:tab/>
        <w:t>(Gol.III/b) = 150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Lektor         : - Penata</w:t>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(Gol.III/c) = 200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 Penata Tk.I</w:t>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(Gol.III/d) = 300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Lektor Kepala  : - Pembina</w:t>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(Gol.IV/a)  = 400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 Pembina Tk.I</w:t>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(Gol.IV/b)  = 550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 Pembina Utama Muda</w:t>
      </w:r>
      <w:r w:rsidRPr="000559CC">
        <w:rPr>
          <w:rFonts w:ascii="Courier New" w:eastAsia="Times New Roman" w:hAnsi="Courier New" w:cs="Courier New"/>
          <w:sz w:val="20"/>
          <w:szCs w:val="20"/>
        </w:rPr>
        <w:tab/>
        <w:t>(Gol.IV/c)  = 700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Guru Besar     : - Pembina Utama Madya</w:t>
      </w:r>
      <w:r w:rsidRPr="000559CC">
        <w:rPr>
          <w:rFonts w:ascii="Courier New" w:eastAsia="Times New Roman" w:hAnsi="Courier New" w:cs="Courier New"/>
          <w:sz w:val="20"/>
          <w:szCs w:val="20"/>
        </w:rPr>
        <w:tab/>
        <w:t>(Gol.IV/d)  = 850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 - Pembina Utama</w:t>
      </w:r>
      <w:r w:rsidRPr="000559CC">
        <w:rPr>
          <w:rFonts w:ascii="Courier New" w:eastAsia="Times New Roman" w:hAnsi="Courier New" w:cs="Courier New"/>
          <w:sz w:val="20"/>
          <w:szCs w:val="20"/>
        </w:rPr>
        <w:tab/>
        <w:t>(Gol.IV/e)  = 1050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(4)  Kenaikan jabatan dosen dilakukan sekurang-kurangnya setelah 1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tahun dalam jabatan dan kenaikan pangkat dilakukan sekurang-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kurangnya setelah 2 tahun dalam pangkat yang sedang dimiliki.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(5)  Bagi dosen yang telah memperoleh kenaikan jabatan setingkat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lebih tinggi, namun pangkatnya masih dalam lingkup jabatan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sebelumnya, maka untuk kenaikan pangkat berikutnya tidak lagi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disyaratkan angka kredit sampai pada pangkat maksimum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linkup jabatan tersebut apabila jumlah angka kredit yang telah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ditetapkan memenuhi.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(6)  Bagi dosen yang telah memperoleh kenaikan jabatan 2 (dua) tingkat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lebih tinggi melalui loncat jabatan, maka kenaikan pangkat beri-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kutnya sampai pada pangkat maksimum dalam lingkup jabatan seting-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kat lebih tinggi dari jabatan semula tidak lagi disyaratkan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sedangkan untuk kenaikan pangkat sampai pada pangkat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maksimum dalam lingkup jabatan yang diperoleh melalui loncat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sesuai dengan jumlah angka kredit yang telah ditetapkan,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diharuskan mengumpulkan angka kredit sebanyak 30% dari angka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yang disyaratkan untuk setiap kali kenaikan pangkat terse-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but.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(7)  Bagi dosen yang menggunakan angka kredit untuk kenaikan pangkat-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nya terlebih dahulu karena terlambat mengumpulkan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kenaikan jabatan maka angka kredit tersebut dapat digunakan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kenaikan jabatan berikutnya.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(8)  Seorang dosen PNS tidak mempunyai pangkat lebih tinggi dari jaba-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tan fungsional dosen, kecuali bagi mereka yang diangkat ke dalam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fungsional dosen dalam rangka alih status menjadi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atau bagi mereka yang memperoleh kenaikan pangkat melalui jalur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struktural.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(9)  Pengangkatan dosen ke dalam jabatan awal Asisten Ahli, baru dapat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dipertimbangkan apabila telah memenuhi syarat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Sekurang-kurangnya telah 1 (satu) tahun melaksanakan tugas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utama (tugas mengajar) sebagai dosen atau calon PNS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Memiliki ijazah S1/DIV atau S2/Sp.I sesuai dengan penugasan.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Telah memenuhi sekurang-kurangnya 10 (sepuluh) angka kredit 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luar angka kredit ijazah yang dihitung sejak yang bersangkutan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melaksanakan tugas mengajar sebagai calon PNS dosen.  Bagi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dosen Non PNS/dosen swasta/dosen luar biasa disyaratkan telah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memiliki 25 angka kredit bagi yang berpendidikan S1/DIV dan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10 angka kredit bagi yang berpendidikan S2/Sp.I.  Khusus untuk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karya penelitian, pengabdian kepada masyarakat dan penunjang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tridharma perguruan tinggi yang dilaksanakan/diperoleh sebelum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bertugas sebagai dosen, dapat dihitung angka kreditnya.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Memiliki kinerja, integritas, tanggung jawab pelaksanaan tugas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tata krama dalam kehidupan kampus yang dibuktikan dengan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Berita Acara Rapat Pertimbangan Senat Fakultas bagi Universitas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/Institut atau Senat Perguruan Tinggi bagi Sekolah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Politeknik dan Akademi.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(10) Pengangkatan dosen ke dalam jabatan awal Lektor, baru dapat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dipertimbangka apabila telah memenuhi syarat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Sekurang-kurangnya telah 1 (satu) tahun melaksanakan tugas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utama (tugas mengajar) sebagai dosen atau sebagai calon PNS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Memiliki ijazah S3/Sp.II sesuai dengan penugasan.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Telah memenuhi sekurang-kurangnya 10 (sepuluh) angka kredit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 luar angka kredit ijazah yang dihitung sejak yang bersang-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kutan melaksanakan tugas mengajar sebagai calon PNS dosen.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Bagi dosen Non PNS/dosen swasta/dosen luar biasa disyaratkan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telah memiliki 25 angka kredit.  Khusus untuk karya penelitian,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pengabdian kepada Masyarakat dan penunjang tridharma perguruan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yang dilaksanakan/diperoleh sebelum bertugas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dosen, dapat dihitung angka kreditnya.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Memiliki kinerja, integritas, tanggung jawab dalam pelaksanaan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tugas dan tata krama dalam kehidupan kampus yang dibuktikan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Berita Acara Rapat Pertimbangan Senat Fakultas bagi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Universitas/Institut/atau Senat perguruan tinggi bagi Sekolah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Tinggi/Politeknik dan Akademi.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(11) Dosen yang tidak berkedudukan sebagai pegawai negeri sipil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telah atau pernah memiliki jabatan fungsional dosen, maka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tersebut tetap diakui apabila telah menjadi pegawai negeri sipil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tugas sebagai dosen.  Pengakuan tersebut hanya pada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fungsional, sedangkan pangkatnya sama dengan yang 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miliki sebagai pegawai negeri sipil.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(12) Pemberian jabatan dosen sebagaimana tersebut pada ayat (11),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pejabat yang berwenang menetapkan angka kredit dan pengangkatan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 dalam jabatan dosen membuat kembali penetapan angka kredit dan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surat keputusan jabatan dosen pengawai negeri sipil ybs pada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perguruan tinggi di mana yang bersangkutan ditempatkan, didasar-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pada penetapan angka kredit dan surat keputusan pengangkatan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 dalam jabatan yang telah dimiliki ybs setelah diteliti secara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cermat keabsahannya.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(13) Kenaikan jabatan dosen secara reguler (setingkat lebih tinggi),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baru dapat dipertimbangkan, apabila telah memenuhi syarat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Sekurang-kurangnya telah 1 (satu) tahun menduduki jabatan ter-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akhir yang dimiliki.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Telah memenuhi angka kredit yang disyaratkan.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Memiliki publikasi ilmiah dalam jurnal ilmiah nasional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terakreditasi sebagai penulis utama yang jumlahnya mencukupi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25% dari persyaratan angka kredit minimum untuk kegiatan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penelitian bagi kenaikan jabatan dalam kurun waktu 1 sampai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3 (tiga) 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Memiliki kinerja, integritas, tanggung jawab dalam pelaksanaan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tugas dan tata krama dalam kehidupan kampus berdasarkan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penilaian senat yang dibuktikan dengan berita acara rapat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pemberian pertimbangan senat fakultas bagi universitas/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institut atau senat perguruan tinggi bagi sekolah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politeknik dan akademi untuk pengangkatan/kenaikan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Asisten Ahli dan Lektor serta berita acara pemberian pertim-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bangan senat perguruan tinggi untuk pengangkatan/kenaikan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ke Lektor Kepala dan berita acara pemberian persetuju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 senat perguruan tinggi bagi pengangkatan/kenaikan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 Guru Besar.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Khusus bagi kenaikan jabatan ke Guru Besar harus pula memenuhi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syarat tambahan yaitu mempunyai kemampuan akademik membimbing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Calon Doktor yang dapat dibuktikan dengan memenuhi salah satu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syarat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1). Memiliki pendidikan Doktor (S3) atau Spesialis II (Sp.II)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bidang yang sesuai dengan penugasan.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2). Mempunyai karya ilmiah di bidang ilmu yang ditugaskan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 penulis utama yang diterbitkan dalam jurnal, se-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kurang-kurangnya 1 (satu) pada tingkat internasional yang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memiliki reputasi ditambah 2 (dua) pada tingkat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terakreditasi.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3). Mempunyai sekurang-kurangnya 2 (dua) karya monumental yang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mendapat pengakuan kedua-duanya nasional dan Internasional.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Syarat-syarat akademik lainnya yang ditentukan oleh Direktur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Jenderal Pendidikan Tinggi atas nama Menteri Pendidikan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Nasional sejalan dengan tuntutan perkembangan kemajuan ilmu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pengetahuan, teknologi dan kesenian dalam kerangka peningkatan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kualitas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h.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(14) Bagi dosen yang potensial/berprestasi tinggi dapat dinaikan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langsung ke jenjang jabatan yang lebih tinggi (loncat jabatan)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maksimal menjadi Lektor Kepala dan pangkatnya dinaikan setingkat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lebih tinggi sesuai ketentuan apabila memenuhi syarat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Sekurang-kurangnya telah menduduki jabatan Asisten Ahli selama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1 (satu) 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Memiliki ijazah Doktor (S3) atau Spesialis II (Sp.II) pada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saat masih menduduki jabatan Asisten Ahli.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Memiliki 4 (empat) publikasi ilmiah dalam jurnal ilmiah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terakreditasi sebagai penulis utama.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Telah memenuhi jumlah angka kredit yang disyaratkan.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Memiliki kinerja, integritas, tanggung jawab dalam pelaksanaan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tugas dan tata krama dalam kehidupan kampus yang dibuktikan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berita acara rapat pemberian pertimbangan senat pergu-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ruan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Syarat-syarat akademik lain yang ditentukan oleh Direktur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Jenderal Pendidikan Tinggi atas nama Menteri Pendidikan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Nasional sejalan dengan tuntutan perkembangan kemajuan ilmu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pengetahuan, teknologi dan kesenian dalam rangka peningkatan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kualitas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(15) Bagi dosen yang potensial/berprestasi tinggi dapat dinaikan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langsung ke jenjang jabatan yang lebih tinggi (loncat jabatan)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menjadi Guru Brsar dan pangkatnya dinaikan setingkat lebih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sesuai ketentuan apabila memenuhi syarat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Sekurang-kurangnya telah menduduki jabatan Lektor selama 1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(satu) 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Memiliki ijazah Doktor (S3) atau Spesialis II (Sp.II)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Memiliki 4 (empat) publikasi ilmiah dalam jurnal ilmiah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terakreditasi sebagai penulis utama.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Telah memenuhi jumlah angka kredit yang disyaratkan.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Memiliki kinerja, integritas, tanggung jawab dalam pelaksanaan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tugas dan tata krama dalam kehidupan kampus yang dibuktikan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berita acara rapat pemberian pertimbangan senat pergu-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ruan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Syarat-syarat akademik lain yang ditentukan oleh Direktur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Jenderal Pendidikan Tinggi atas nama Menteri Pendidikan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Nasional sejalan dengan tuntutan perkembangan kemajuan ilmu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pengetahuan, teknologi dan kesenian dalam rangka peningkatan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kualitas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2</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Untuk pengangkatan ke dalam jabatan dosen dalam rangka penyesuaian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bagi dosen yang sudah lama bertugas pada suatu perguruan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tetapi belum mempunyai jabatan dosen karena sesuatu hal,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baik dosen negeri maupun dosen swasta, baik dosen biasa maupun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dosen luar biasa, ia dapat menyesuaikan jabatannya sebagai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menggunakan angka kredit kumulatif dengan beberapa keten-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tuan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Telah memenuhi angka kredit kumulatif yang disyaratkan.  Khusus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karya penelitian, pengabdian kepada masyarakat dan penun-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jang tridharma perguruan tinggi yang dilaksanakan/diperoleh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sebelum bertugas sebagai dosen, dapat dihitung angka kreditnya.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Telah bertugas sebagai dosen minimal 7 (tujuh) tahun bagi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berpendidikan Doktor/Sp.II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Telah bertugas sebagai dosen sebelum 1 April 1988 bagi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berpendidikan S1/D IV atau S2/Sp.I.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Jenjang jabatan yang diberikan setinggi-tingginya Lektor Kepala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sesuai dengan jumlah angka kredit kumulatif yang ditetapkan.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Memiliki kinerja, integritas, tanggung jawab dalam pelaksanaan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tugas dan tata krama dalam kehidupan kampus yang dibuktikan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berita acara rapat pemberian pertimbangan senat fakultas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bagi Universitas/institut atau senat perguruan tinggi bagi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sekolah tinggi/politeknik dan akademi untuk penyesuaian ke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Asisten Ahli dan Lektor dan Senat perguruan tinggi bagi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penyesuaian ke jabatan Lektor Kepala.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 Apabila terdapat hal-hal yang luar biasa pada seorang dosen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berpendidikan Doktor/Sp.II, maka penyesuaian jabatan bagi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dosen yang bersangkutan dapat ditetapkan dengan menyimpang dari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ketentuan pada huruf b di atas, setelah melalui suatu penilaian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cermat dari Tim Penilai.  Yang dimaksud dengan hal-hal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luar biasa adalah hal-hal yang berkenaan dengan karya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penelitian maupun pengabdian ybs yang setelah dinilai oleh tim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penilai mempunyai kelebihan yang luar biasa.  Dalam hal seperti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ini, maka penyesuaian jabatan ybs dapat ditetapkan sesuai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jumlah angka kredit kumulatif yang diperoleh walaupun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baru bertugas sebagai dosen kurang dari 7 (tujuh) tahun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lebih dari 3 (tiga) 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Dosen yang sedang dalam tugas belajar dapat diproses kenaikan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jabatan/pangkatnya apabila angka kredit yang disyaratkan telah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terpenuhi sebelum ybs mengikuti tugas belajar walaupun masa kerja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jabatan/pangkat terakhir baru terpenuhi pada saat ybs sedang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tugas belajar.  Untuk hal ini maka penetapan angka kredit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surat keputusan pengangkatan ke dalam jabatan fungsional/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pangkat dosen tetap dibuat berlaku terhitung mulai tanggal sesuai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syarat masa dalam jabatan untuk kenaikan jabatan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syarat masa dalam pangkat untuk kenaikan pangkat berdasarkan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ketentuan yang berlaku.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Khusus untuk kenaikan pangkatnya dapat diberlakukan kenaikan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pangkat sedang dalam tugas belajar sesuai dengan ketentuan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pasal 19 PP No.99 Tahun 2000 apabila tidak dapat menggunakan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kenaikan pangkat pilihan sesuai dengan ketentuan dalam pasal 9 PP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No.99 Tahun 2000 karena tidak memenuhi syarat angka kredit sebelum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ybs mengikuti tugas belajar.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(3) Dosen pada jenis/program pendidikan akademik yang menduduki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Asisten Ahli /Penata Muda (Gol.III/a) sampai Lektor Kepala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(Gol.IV/c), dapat pindah ke jenis/program pendidikan profesional,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apabila memenuhi syarat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Sejak pengangkatan pertama dan setiap kali kenaikan ke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/pangkat berikutnya sampai pada jabatan/pangkat terakhir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dimilikinya sebagai dosen pada jenis/program pendidikan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akademik selalu memenuhi angka kredit memperoleh dan melaksana-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pendidikan dan pengajaran sekurang-kurangnya 40% dari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jumlah angka kredit yang disyaratkan.  Bagi dosen yang sejak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awal sampai menduduki jabatan terakhir belum memenuhi angka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kegiatan memperoleh dan melaksanakan pendidikan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pengajaran sebagaimana disyaratkan tersebut, maka dapat 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penuhi secara kumulatif pada saat diusulkan pindah ke program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pendidikan profesional.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Memperoleh pertimbangan senat perguruan tinggi penyelenggara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jenis/program pendidikan profesional.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(4) Dosen pada jenis/program pendidikan profesional yang menduduki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Asisten Ahli, Penata Muda (Gol.III/a) sampai Lektor Kepala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(Gol.IV/c), dapat pindah ke jenis/program pendidikan akademik,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apabila memenuhi syarat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Sejak pengangkatan pertama dan setiap kali kenaikan ke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/pangkat berikutnya sampai pada jabatan/pangkat terakhir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dimilikinya sebagai dosen pada jenis/program pendidikan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profesional selalu memenuhi angka kredit melaksanakan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penelitian sekurang-kurangnya 25% dari jumlah angka kredit yang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diperlukan.  Bagi dosen yang sejak awal sampai menduduki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terakhir belum memenuhi angka kredit kegiatan penelitian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mana disyaratkan tersebut, maka dapat dipenuhi secara kumulatif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pada saat diusulkan pindah ke program pendidikan akademik.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Mempunyai publikasi ilmiah dalam jurnal ilmiah terakreditasi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 penulis utama yang jumlahnya mencukupi 25% dari persya-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ratan angka kredit minimum kegiatan penelitian pada setiap kali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kenaikan jabatan dalam kurun waktu 1-3 tahun sampai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terakhir sebagaimana disyaratkan untuk setiap kali kenaikan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dalam kurun waktu 1-3 tahun bagi dosen pada jenis/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program pendidikan akademik.  Bagi dosen yang sejak awal sampai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menduduki jabatan terakhir belum memenuhi angka kredit jurnal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ilmiah tersebut, maka dapat dipenuhi secara kumulatif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pada saat diusulkan pindah ke program pendidikan akademik.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Memperoleh pertimbangan senat perguruan tinggi penyelenggara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jenis/program pendidikan profesional.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(5) Bagi dosen yang ditugaskan pada jenis/program pendidikan profesio-</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nal, dan mempunyai jabatan Lektor Kepala dapat mempunyai kesempatan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naik ke jabatan Guru Besar, apabila memenuhi syarat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Mempunyai kemampuan membimbing calon doktor yang dapat dibukti-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dengan memenuhi salah satu syarat sebagaimana tersebut pada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pasal 1 ayat (13) huruf 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Sekurang-kurangnya telah 1 (satu) tahun melaksanakan tugas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 dosen luar biasa pada jenis/program pendidikan akademik.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Sejak pengangkatan pertama dan setiap kali kenaikan ke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pangkat berikutnya sampai Lektor Kepala dalam pangkat Pembina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Utama Muda (Gol.IV/c) sebagai dosen pada jenis/program pendidi-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profesional selalu memenuhi angka kredit melaksanakan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penelitian sekurang-kurangnya 25% dari persyaratan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diperlukan. Bagi dosen yang sejak awal sampai menduduki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terakhir tersebut, belum memenuhi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penelitian sebagaimana disyaratkan, maka dapat dipenuhi secara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kumulatif pada saat diusulkan menjadi Guru Besar oleh perguruan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penyelenggara pendidikan akademik.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Mempunyai publikasi ilmiah dalam jurnal ilmiah terakreditasi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 penulis utama yang jumlahnya mencukupi 25% dari persya-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ratan angka kredit minimum kegiatan penelitian pada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kumulatif minimum setiap jabatan yang disyaratkan untuk setiap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kali kenaikan jabatan dalam kurun waktu 1-3 tahun bagi dosen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pada jenis/program pendidikan akademik.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Memperoleh persetujuan tertulis dari senat perguruan tinggi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penyelenggara jenis/program pendidikan akademik.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Diusulkan oleh perguruan tinggi penyelenggara jenis/program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pendidikan akademik tersebut dalam status sebagai dosen luar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biasa pada perguruan tinggi dimaksud.  Apabila ybs ingin diusul-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dalam status sebagai dosen tetap pada perguruan tinggi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penyelenggara pendidikan akademik, maka harus terlebih dahulu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diproses perpindahannya sebagai dosen tetap pada perguruan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dimaksud sebelum diusulkan menjadi Guru Besar.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 Telah memenuhi jumlah angka kredit yang disyaratkan.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h.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(6) Bagi pegawai negeri sipil non dosen yang ingin pindah menjadi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pegawai negeri sipil dosen, apabila telah memenuhi syarat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Sekurang-kurangnya berpendidikan Pasca Sarjana (S2) atau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Spesialis I (Sp.I) dalam bidangnya yang ditetapkan oleh Tim Ahli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Khusus bagi yang pindah menjadi dosen profesional (DIII atau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lebih rendah) sekurang-kurangnya berpendidikan Sarjana (S1) atau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DIV.</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Memiliki IPK sekurang-kurangnya 3,00.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Telah memiliki sekurang-kurangnya jabatan Lektor atau setelah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dinilai oleh pejabat yang berwenang ybs memiliki jemlah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untuk jabatan sekurang-kurangnya Lektor.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Rasio dosen mahasiswa pada program studi penerima atau rasio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dosen mahasiswa yang dilayani pada perguruan tinggi penerima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masih memungkinkan (bidang ilmu yang dituntut pelayanan di luar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program studi ybs).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Mendapat persetujuan dari Direktur Jenderal Pendidikan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Departemen Pendidikan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Syarat-syarat administratif lainnya.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(7) Bagi PNS non dosen yang pindah/alih status menjadi dosen sebelum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berlakunya Keputusan Menkowasbangpan No.38/Kep/MK.WASPAN/8/1999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tanggal 24 Agustus 1999 (berlaku tanggal 1 Januari 2001), maka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penyesuaian jabatan dapat langsung dilakukan apabila telah pernah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bertugas sebagai dosen sekurang-kurangnya 1 (satu) tahun sebelum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atau sesudah pindah/alih status.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3</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 Jumlah angka kredit untuk masing-masing jenjang jabatan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tersebut pada Pasal 1 ayat (3), adalah angka kredit kumulatif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dipergunakan untuk pengangkatan pertama atau penyesuaian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sedangkan untuk kenaikan jabatan dipergunakan angka kredit selisih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antara jabatan lama dan jabatan baru dengan memperhatikan kelebihan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(2) Kelebihan angka kredit yang diperoleh pada kenaikan jabatan/pangkat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terakhir, dipergunakan untuk kenaikan jabatan/pangkat berikutnya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ketentuan 100% untuk memperoleh dan melaksanakan pendidikan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pengajaran, penelitian dan pengabdian kepada masyarakat dengan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sebanyak-banyaknya 80% (delapan puluh persen) persyaratan unsur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utama dan 0% unsur penunjang untuk kenaikan jabatan berikutnya.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(3) Untuk menghitung kelebihan angka kredit pada kegiatan memperoleh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melaksanakan pendidikan dan pengajaran, dan kegiatan melaksana-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penelitian dilakukan dengan rumus : Selisih antara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minimum dengan perolehan angka kredit baru pada masing-masing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kegiatan dibagi jumlah dari selisih kedua kegiatan tersebut, kali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kelebihan angka kredit di luar angka kredit kegiatan melaksanakan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pengabdian kepada masyarakat.  Sementara untuk menentukan kelebihan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angka kredit pada kegiatan melaksanakan pengabdian kepada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masyarakat dilakukan dengan cara : jumlah perolehan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dikurangi jumlah angka kredit maksimum pada kegiatan tersebut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sebagaimana contoh penetapan angka kredit pada Lampiran 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(4) Jumlah angka kredit yang memenuhi persyaratan untuk pengangkatan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 dalam jabatan Asisten Ahli bagi dosen PNS berpendidikan S1/DIV</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kurang dari jumlah angka kredit kumulatif yang ditetapkan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jabatan tersebut, untuk penetapan angka kreditnya dihitung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sama jumlahnya dengan penetapan angka kredit kumulatif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tersebut dengan cara menambah 15 (lima belas)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pada kegiatan memperoleh dan melaksanakan pendidikan dan pengajaran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 kompensasi dari Diklat Prajabatan CPNS dosen ybs.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(5) Jumlah angka kredit yang memenuhi persyaratan untuk pengangkatan ke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jabatan Lektor bagi dosen PNS berpendidikan S3/Sp.II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kurang dari jumlah angka kredit kumulatif yang ditetapkan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tersebut, untuk penetapan angka kreditnya dihitung sama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jumlahnya dengan angka kredit kumulatif untuk jabatan tersebut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cara menambah 25 (dua puluh lima) angka kredit pada kegiatan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memperoleh dan melaksanakan pendidikan dan pengajaran sebagai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kompensasi dari Diklat Prajabatan CPNS dosen ybs.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(6) 10 (sepuluh) angka kredit yang disyaratkan pada pengangkatan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jabatan awal bagi dosen PNS yang berpendidikan S2/Sp.I tidak dapat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dihitung sebagai kelebihan untuk kenaikan jabatan/pangkat berikutnya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Berkenaan dengan itu, maka pada saat penetapan angka kredit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kenaikan jabatan berikutnya, jumlah angka kredit pada kolom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lama tetap dibuat 100 (seratus) dengan cara mengurani 10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(sepuluh) angka kredit yang terdiri dari unsur penunjang tridharma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perguruan tinggi, pengabdian kepada masyarakat serta memperoleh dan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melaksanakan pendidikan dan pengajaran.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 xml:space="preserve">Pasal 4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Ijazah yang digunakan untuk pengangkatan pertama/penyesuaian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 dalam jabatan fungsional dosen, angka kreditnya adalah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 Doktor   (S3)/Spesialis II (Sp.II) = 150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 Magister (S2)/Spesialis I  (Sp.I)  = 100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 Sarjana  (S1)/Diploma IV   (D IV)  =  75</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Bagi dosen yang telah menggunakan suatu tingkat ijazah tertentu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pengangkatan ke dalam jabatan fungsional dosen, kemudian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melanjutkan pendidikan dan memperoleh ijazah yang lebih tinggi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bidang ilmu yang sama atau berhubungan/berdekatan, maka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yang dapat digunakan dari ijazah tersebut adalah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hasil pengurangan dari angka kredit ijazah yang telah digunakan.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Khusus angka kredit ijazah di luar bidang ilmu dihitung berdasarkan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angka kredit tingkat ijazah masing-masing tanpa mengurangi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ijazah yang telah atau akan digunakan.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(3)  Pendidikan pelatihan fungsional dosen adalah kegiatan yang diseleng-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garakan dalam rangka peningkatan kemampuan dosen baik dari segi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materi pengajaran maupun kemampuan didaktik metodik.  Termasuk ke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diklat ini adalah Program Pengembangan Ketrampilan Teknik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Instruksional (PEKERTI) dan Applied Approach (AA).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5</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Angka kredit melaksanakan perkuliahan/tutorial, membimbing, menguji,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menyelenggarakan pendidikan di laboratorium, praktek keguruan,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bengkel/studi/kebun percobaan/teknologi pengajaran dan praktek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lapangan, merupakan satu paket dengan jumlah angka kredit maksimum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dapat diakui adalah 5,5 angka kredit per-semester per-12 sks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bagi yang menduduki jabatan Asisten Ahli dan 11 angka kredit per-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semester per-12 sks bagi yang menduduki jabatan Lektor ke atas.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Beberapa dosen yang mengajar 1 (satu) mata kuliah (Team Teaching),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pembagian angka kreditnya sebanding dengan beban tugas dosen masing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-masing yang ditetapkan berdasarkan kesepakatan dosen-dosen tersebut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mendapat persetujuan dari ketua program studi/ketua jurusan.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Penghitungan angka kredit butir kegiatan ini didasarkan pada bobot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SKS mata kuliah kali jumlah kelas yang ada. (jumlah mahasiswa per-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kelas minimal 30 orang).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Membimbing seminar mahasiswa adalah membimbing seminar mahasiswa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rangka studi akhir dan angka kreditnya 1 (satu) per-semester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tidak tergantung pada jumlah mahasiswa yang dibimbing.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(3)  Membimbing kuliah kerja nyata, praktek kerja nyata dan praktek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kerja lapangan, angka kreditnya bukan per kegiatan, melainkan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kegiatan selama 1 (satu) semester tanpa melihat jumlah mahasiswa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dibimbing.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(4)  Membimbing/ikut membimbing dalam menghasilkan disertasi, thesis,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skripsi dan laporan akhir studi, angka kreditnya baru diberikan apa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bila yang dibimbing telah dinyatakan lulus/mengakhiri studi dengan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ketentuan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Setiap disertasi, diberi 8 angka kredit bagi pembimbing dan 6</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angka kredit bagi pembimbing pendamping/pembimbing pembantu.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Setiap thesis, diberi 3 angka kredit bagi pembimbing dan 2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 bagi pembimbing pendamping/pembimbing pembantu.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Setiap skripsi, diberi 1 angka kredit bagi pembimbing dan 0,5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bagi pembimbing pendamping/pembimbing pembantu.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Setiap laporan akhir studi, diberi 1 angka kredit bagi pembimbing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0,5 bagi pembimbing pendamping/pembimbing pembantu.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(5)  Bertugas sebagai penguji pada ujian akhir, angka kreditnya 1 per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mahasiswa per semester bagi ketua penguji dan 0,5 per-mahasiswa per-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semester bagi sekretaris dan anggota penguji.  Termasuk ke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pengertian ujian akhir adalah ujian disertasi/thesis/skripsi/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laporan akhir studi, komprehensif.</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(6)  Bagi pembimbing atau pembimbing pendamping/pendamping pembantu,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jumlahnya tidak dibatasi dan masing-masing diberikan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sebanding dengan beban tugas masing-masing yang ditetapkan berdasar-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kesepakatan para pembimbing atau pembimbing pendamping/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pembimbing pembantu tersebut setelah mendapat persetujuan dari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pimpinan fakultas/pasca sarjana.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(7)  Membina kegiatan mahasiswa di bidang akademik adalah kegiatan-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kegiatan yang bersifat kurikuler dan ko kurikuler termasuk sebagai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penasehat akademik/ dosen wali, sedangkan di bidang kemahasiswaan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adalah kegiatan-kegiatan yang bersifat ekstra kurikuler seperti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pembinaan minat, penalaran dan kesejahteraan mahasiswa.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(8)  Mengembangkan program kuliah adalah hasil pengembangan inovatif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model metode pembelajaran, media pembelajaran dan evaluasi pembela-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jaran dalam bentuk suatu tulisan yang tersimpan dalam perpustakaan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perguruan tinggi, termasuk dalam kegiatan ini adalah pengembangan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penyusunan matakuliah baru serta pengembangan dan penyusunan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methodologi pendidikan dan methodologi penelitian di perguruan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(9)  Mengembangkan bahan pengajaran adalah hasil pengembangan inovatif</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materi substansial pengajaran dalam bentuk buku ajar, diktat, modul,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petunjuk praktikum, model, alat bantu, audio visual, naskah tutorial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Buku ajar adalah buku pegangan untuk suatu matakuliah yang 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tulis dan disusun oleh pakar bidang terkait dan memenuhi kaidah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buku teks serta diterbitkan secara resmi dan disebarluaskan.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Diktat adalah buku ajar untuk suatu matakuliah yang ditulis dan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disusun oleh pengajar matakuliah tersebut, mengikuti kaidah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tulisan ilmiah dan disebarluaskan kepada peserta kuliah.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Petunjuk praktikum adalah pedoman pelaksanaan praktikum yang ber-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isi tata cara persiapan,  pelaksanaan, analisis data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pelaporan.  Pedoman tersebut disusun dan ditulis oleh kelompok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staf pengajar yang menangani  praktikum tersebut dan mengikuti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kaidah tulisan ilmiah.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Model adalah alat peraga atau simulasi komputer yang digunakan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menjelaskan fenomena yang terkandung dalam penyajian suatu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matakuliah untuk meningkatkan pemahaman peserta kuliah.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Alat bantu adalah perangkat keras maupun perangakat lunak yang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digunakan untuk membantu pelaksanaan perkuliahan dalam rangka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meningkatkan pemahaman peserta kuliah tentang suatu fenomena.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 Audio Visual adalah alat bantu perkuliahan yang menggunakan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kombinasi antara gambar dan suara, digunakan dalam kuliah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meningkatkan pemahaman peserta didik tentang suatu fenomena.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g. Naskah tutorial adalah bahan rujukan untuk kegiatan tutorial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suatu matakuliah yang disusun dan ditulis oleh pengajar mata-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kuliah atau oleh pelaksana kegiatan tutorial tersebut,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mengikuti kaidah tulisan ilmiah.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(10) Menyampaikan orasi ilmiah adalah menyampaikan pidato ilmiah pada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forum-forum kegiatan tradisi akademik seperti dies natalis, wisuda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lulusan, dll.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(11) Termasuk ke dalam pengertian menduduki jabatan pimpinan perguruan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adalah menduduki jabatan sebagai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Ketua Lembaga di lingkungan Universitas/Institut,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nya sama dengan Pembantu Rektor.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Kepala Pusat Penelitian di lingkungan Universitas/Institut,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angka kreditnya sama dengan Pembantu Dekan.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Kepala Pusat Penelitian dan Pengabdian pada Masyarakat di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lingkungan sekolah tinggi, angka kreditnya sama dengan Pembantu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Ketua sekolah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Ketua Unit Penelitian dan Pengabdian pada Masyarakat di lingkung-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 Akademi dan Politeknik, angka kreditnya sama dengan Pembantu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Direktur.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Ketua dan Sekretaris Program Studi, angka kreditnya sama dengan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Sekretaris Jurusan.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(12) Yang berwenang membimbimg dosen yang lebih rendah jabatan fungsional-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nya, baik pembimbing pencangkokan maupun pembimbing reguler adalah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mereka yang sudah menduduki jabatan Lektor bagi yang berpendidikan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S3/Sp.II atau yang sudah menduduki jabatan Lektor Kepala bagi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berpendidikan S1/DIV atau S2/Sp.I.  Membimbing pencangkokan adalah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kegiatan membimbing dosen yunior dari perguruan tinggi lain yang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dicangkokkan pada perguruan tinggi asal oleh pembimbing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bidang ilmu yang sama.  Sedangkan membimbing reguler adalah kegiatan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membimbing dosen yunior oleh dosen senior dalam bidang ilmu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sama pada perguruan tinggi sendiri.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(13) Melaksanakan kegiatan detasering adalah melaksanakan suatu kegiatan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penugasan dari perguruan tinggi asal ke suatu perguruan tinggi lain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membimbing dosen yunior pada perguruan tinggi tersebut dalam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bidang ilmu yang sama.  Sedangkan melaksanakan kegiatan pencangkok-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 adalah mengikuti sebagai dosen peserta pencangkokan yang dikirim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oleh suatu perguruan tinggi asal ke suatu perguruan tinggi lain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tujuan meningkatkan kemampuan dalam bidang ilmunya.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6</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Angka kredit untuk kegiatan melaksanakan penelitian dan melaksanakan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pengabdian kepada masyarakat adalah angka kredit maksmimal dan bukan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angka kredit absolut.  Artinya dalam batas rambu-rambu ini masih 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berikan angka kredit yang wajar bagi kasus masing-masing melalui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penilaian sejawat (peer review) berdasarkan mutu, sofistikasi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kemutahiran.  Sedangkan angka kredit untuk kegiatan memperoleh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melaksanakan pendidikan serta penunjang tridharma perguruan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merupakan angka kredit absolut.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Hasil penelitian atau hasil pemikiran yang dipublikasikan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Monograf adalah suatu tulisan ilmiah dalam bentuk  buku yang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substansi pembahasannya hanya pada satu hal saja dalam suatu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bidang ilmu.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Buku referensi adalah suatu tulisan ilmiah dalam bentuk buku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substansi pembahasannya pada satu bidang ilmu.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(3)  Buku yang memenuhi syarat adalah buku yang memenuhi kriteria sebagai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Tebal paling sedikit 40 (empat puluh) halaman cetak (menurut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format UNESCO)</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Ukuran adalah 15,5 X 23 cm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Harus memiliki International Standard of Book Numbering System</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(ISBN)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Diterbitkan oleh Badan Ilmiah/Organisasi/Perguruan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Isi tidak menyimpang dari falsafah Pancasila dan Undang-undang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Dasar 1945</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(4)  Hasil penelitian atau hasil pemikiran yang dipublikasikan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majalah ilmiah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Majalah ilmiah internasional adalah majalah ilmiah yang terbit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pada negara lain yang memiliki reputasi yang tidak diragukan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atau majalah ilmiah nasional terakreditasi yang menurut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penilaian Direktorat Jenderal Pendidikan Tinggi disamakan dengan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majalah ilmiah internasional.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Majalah Ilmiah nasional terakreditasi adalah majalah ilmiah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 samping memenuhi kriteria sebagai majalah ilmiah nasional,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juga mendapat akreditasi dari Direktorat Jenderal Pendidikan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 yang daya lakunya 3 (tiga) tahun sehingga suatu majalah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ilmiah yang terakreditasi pada suatu tahun dapat saja tidak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terakreditasi pada tahun berikutnya, sangat tergantung hasil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penilaian dari Direktorat Jenderal Pendidikan Tinggi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kemudian ditetapkan dalam suatu Surat Edaran Direktur Jenderal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Pendidikan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Majalah ilmiah nasional tidak terakreditasi adalah majalah ilmiah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memnuhi kriteria sebagai berikut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1) Bertujuan menampung/mengkomunikasikan hasil-hasil penelitian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ilmiah dan atau konsep ilmiah dan disiplin ilmu tertentu.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2) Ditujukan kepada masyarakat ilmiah/peneliti yang mempunyai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disiplin-disiplin keilmuan yang relevan.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3) Diterbitkan oleh Badan ilmiah/organisasi/perguruan tinggi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dengan unit-unitnya.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4) Mempunyai dewan redaksi yang terdiri dari para ahli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bidangnya.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5) Mempunyai International Standard of Serial Number (ISSN).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6) Diedarkan secara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(5)  Pada suatu majalah dapat memuat beberapa artikel ilmiah dari penulis</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sama dan angka kreditnya dihitung per-artikel ilmiah, dan bukan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per-majalah ilmiah.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(6)  Hasil penelitian atau hasil pemikiran yang dipublikasikan melalui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seminar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Disajikan yakni disajikan secara tertulis dalam bentuk makalah.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Poster yakni rancangan atau desain yang difungsikan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mempublikasikan sebuah kegiatan tertentu dan atau mempromosikan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suatu hasil karya dengan sentuhan audio visual yang menarik dan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original.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(7)  Hasil penelitian atau hasil pemikiran yang dipublikasikan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koran/majalah populer/majalah umum sebagai suatu tulisan ilmiah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populer.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(8)  Hasil penelitian atau hasil pemikiran yang tidak dipublikasikan dan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tersimpan di perpustakaan perguruan tinggi setelah mendapat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rekomendasi dari seorang Guru Besar atau pakar dibidangnya.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(9)  Menterjemahkan/menyadur buku ilmiah adalah menterjemahkan/menyadur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buku ilmiah dalam bahasa asing ke dalam bahasa Indonesia atau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sebaliknya yang diterbitkan dan diedarkan secara nasional dalam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bentuk buku.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(10) Mengedit/menyunting buku ilmiah adalah hasil suntingan/editing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terhadap isi buku ilmiah orang lain untuk memudahkan pemahaman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bagi pembaca dan diterbitkan serta diedarkan secara nasional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dalam bentuk buku.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(11) Membuat rancangan dan karya teknologi yang dipatenkan adalah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membuat rancangan yang sekaligus menghasilkan karya nyata di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bidang teknologi yang dipatenkan yakni mendapat sertifikasi hak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cipta/hak intelektual secara paten dari badan atau instansi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berwenang pada tingkat  :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Internasional adalah mendapat sertifikasi hak cipta/hak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intelektual dari badan atau instansi yang berwenang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tingkat internasional.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Nasional adalah mendapat sertifikasi hak cipta/hak intelektual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dari badan atau instansi yang berwenang untuk tingkat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(12) Membuat rancangan dan karya teknologi adalah membuat rancangan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sekaligus menghasilkan karya nyata di bidang teknologi tanpa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mendapat hak paten, tetapi mendapat penilaian sejawat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mempunyai otoritas sebagai karya yang bermutu, canggih dan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mutakhir pada tingkat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Internasional adalah mendapat penilaian sejawat yang mempunyai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otoritas untuk tingkat internasional.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Nasional adalah mendapat penilaian sejawat yang mempunyai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otoritas untuk tingkat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Lokal adalah mendapat penilaian sejawat yang mempunyai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otoritas untuk tingkat daerah.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(13) Membuat rancangan dan karya seni monumental/seni pertunjukan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adalah rancangan yang sekaligus menghasilkan karya nyata di bidang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seni monumental/seni pertunjukan.  Termasuk ke dalam pengertian ini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adalah karya desain.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 Rancangan dan karya seni monumental adalah rancangan dan karya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seni yang mempunyai nilai abadi/berlaku sepanjang zaman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penilaiannya tidak saja pada aspek monumentalnya tetapi juga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pada elemen estetiknya, seperti patung, candi, dll.  Karya seni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rupa, seni kriya, seni pertunjukan dan karya desain sepanjang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memiliki nilai monumental, baru tergolong ke dalam karya seni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monumental.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 Rancangan  dan karya seni rupa adalah rancangan dan karya seni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murni yang mempunyai nilai estetik tinggi, seperti seni patung,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seni lukis, seni pahat, seni keramik. seni fotografi dll.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c. Rancangan dan karya seni kriya adalah rancangan dan karya seni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mempunyai nilai keterampilan sebagaimana seni kerajinan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tangan, seperti membuat keranjang, kukusan, mainan anak-anak dll.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 Rancangan dan karya seni pertunjukan adalah rancangan dan karya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seni yang dalam penikmatannya melalui pertunjukan, seperti seni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karawitan, musik, tari, pedalangan, teater, dll.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e. Karya desain adalah bagian dari karya seni rupa yang diaplikasi-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kan kepada benda-benda kebutuhan sehari-hari yang mempunyai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nilai guna, seperti desain komunikasi visual/desain grafis,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desain produk, desain interior, desain industri tekstil dll.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(14) Karya sastra adalah karya ilmiah atau karya seni yang memenuhi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kaidah pengembangan sastra dan mendapat pengakuan dan penilaian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oleh para pakar sastra ataupun seniman serta mempunyai nilai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originalitas yang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7</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Menduduki jabatan pimpinan pada lembaga pemerintah/pejabat negara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harus dibebaskan dari jabatan organiknya seperti Presiden,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Wakil Presiden, Anggota DPR dan Anggota DPRD, Anggota BPK. Ketua/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Wakil Ketua/Ketua Muda dan Hakim Mahkamah Agung, Anggota DPA,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Menteri, Kepala Perwakilan RI di luar negeri yang berkedudukan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 Duta Besar Luar Biasa dan Berkuasa Penuh, Gubernur KDH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Tk.I, Wakil Kepala Daerah Tk.I, Bupati/Wali Kotamadya kepala Dae-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rah Tk.II, Wakil Kepala Daerah Tk.II, dan pejabat lain yang dite-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tapkan dengan peraturan perundang-undangan.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Melaksanakan pengembangan hasil pendidikan dan penelitian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dapat dimanfaatkan oleh masyarakat adalah mengembangkan hasil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pendidikan dan penelitian melalui praktek nyata di lapangan untuk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dimanfaatkan oleh masyarakat.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(3)  Memberi latihan/penyuluhan/penataran/ceramah kepada masyarakat,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baik sesuai dengan bidang ilmunya maupun di luar bidang ilmunya,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baik kepada masyarakat umum, maupun masyarakat kampus (dosen,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mahasiswa dan tenaga non dosen).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(4)  Memberi pelayanan kepada masyarakat atau kegiatan lain yang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menunjang pelaksanaan tugas umum pemerintahan dan pembangunan ada-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lah memberikan konsultasi untuk peningkatan kesejahteraan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masyarakat, baik berdasarkan keahlian yang dimiliki, penugasan dari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lembaga perguruan tinggi atau berdasarkan fungsi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(5)  Membuat/menulis karya pengabdian pada masyarakat adalah membuat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tulisan mengenai cara-cara melaksanakan atau mengembangkan sesuatu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untuk dimanfaatkan oleh masyarakat, baik dalam bidang ilmunya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maupun  di luar bidang ilmunya yang tidak dipublikasikan.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8</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Termasuk ke dalam pengertian menjadi anggota dalam suatu panitia/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badan pada perguruan tinggi adalah ketua, sekretaris dan anggota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senat fakultas/perguruan tinggi serta mitra bestari (reviewer) pada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jurnal ilmiah yang terakreditasi oleh Ditjen Dikti atau majalah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ilmiah yang memiliki ISSN.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Menjadi anggota dalam suatu panitia/badan pada perguruan tinggi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tidak ditentukan batas minimal dan maksimal karena nilai butir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kegiatan/angka kredit yang diberikan bukan per kegiatan melainkan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kegiatan-kegiatan selama 1 (satu) 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(3)  Menjadi anggota panitia/badan pada lembaga pemerintah,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nya dihitung per-kepanitiaan dan bukan per-tahun.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(4)  Menjadi anggota organisasi profesi, angka kreditnya dihitung per-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periode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(5)  Mewakili perguruan tinggi/lembaga pemerintah duduk dalam panitia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antar lembaga, angka kreditnya di hitung per-kepanitiaan dan bukan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per-tahun.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(6)  Menjadi anggota delegasi nasional ke pertemuan internasional,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kreditnya dihitung per-tahun dan bukan per-kepanitiaan.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(7)  Berperan serta aktif dalam pertemuan ilmiah, angka kreditnya di-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hitung per-pertemuan ilmiah (per-kegiatan).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(8)  Mendapat tanda jasa/penghargaan antara lain seperti, Satya Lencana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Karyasatya Bintang Jasa, Bintang Maha Putra, Hadiah Pendidikan,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Hadiah Ilmu Pengetahuan, Hadiah Seni, Hadiah Pengabdian, dll.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(9)  Menulis buku pelajaran SLTA ke bawah yang diterbitkan dan diedarkan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secara nasional adalah menghasilkan buku pelajaran buku SLTA ke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bawah yang memiliki international Standard of Books Numbering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System (ISBN).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(10) Mempunyai prestasi di bidang olahraga/humaniora adalah prestasi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yang dibuktikan dengan adanya piagam penghargaan atau medali baik</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tingkat Internasional, Nasional maupun Daerah.</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9</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(1)  Untuk pengusulan Penetapan Angka Kredit, dosen harus mengisi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Daftar Usul Penetapan Angka Kredit dan surat-surat pernyataan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melaksanakan kegiatan Tridharma dan Penunjang Tridharma Perguruan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(2)  Setiap usul Penetapan Angka Kredit dosen harus dinilai secara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seksama oleh Tim Penilai yang dilakukan setiap saat tanpa harus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menunggu terpenuhinya syarat masa dalam jabatan dan pemberian angka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kreditnya harus mempertimbangkan kelayakan perhitungan angka kredit</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perkelompok jabatan akademik sebagaimana tersebut pada lampiran IIa,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IIb, IIc dan IId berdasarkan rasional perhitungan jumlah jam kerja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per minggu sebagaimana tersebut pada Lampiran IIe.</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(3)  Hasil penilaian Tim Penilai ditetapkan oleh pejabat yang berwenang</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menetapkan angka kredit dan dibuat menutut contoh formulir </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sebagaimana tersebut pada Lampiran III.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(4)  Usul kenaikan jabatan dan pangkat setelah penyesuaian serta perlu</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tidaknya persyaratan angka kredit sesuai dengan masa dalam jabatan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dan pangkat terakhir sebagaimana tergambar pada Lampiran IV.</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r>
      <w:r w:rsidRPr="000559CC">
        <w:rPr>
          <w:rFonts w:ascii="Courier New" w:eastAsia="Times New Roman" w:hAnsi="Courier New" w:cs="Courier New"/>
          <w:sz w:val="20"/>
          <w:szCs w:val="20"/>
        </w:rPr>
        <w:tab/>
        <w:t>Pasal 10</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(1)  Hal-hal yang belum diatur dalam keputusan ini akan diatur</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tersendiri dalam Surat Edaran Direktur Jenderal Pendidikan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(2)  Keputusan ini mulai berlaku sejak ditetapkan.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Ditetapkan di   : Jakarta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pada tanggal    : 4 Mei 2001</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a.n. Menteri Pendidikan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 xml:space="preserve">     Direktur Jenderal Pendidikan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ttd</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Satryo Soemantri Brodjonegoro</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NIP 130 889 802</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Salinan sesuai dengan aslinya</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Sekretariat Ditjen Pendidikan Tinggi</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Departemen Pendidikan Nasional</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Kepala Bagian Tatalaksana dan Kepegawaian</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ttd</w:t>
      </w: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59CC" w:rsidRPr="000559CC" w:rsidRDefault="000559CC"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559CC">
        <w:rPr>
          <w:rFonts w:ascii="Courier New" w:eastAsia="Times New Roman" w:hAnsi="Courier New" w:cs="Courier New"/>
          <w:sz w:val="20"/>
          <w:szCs w:val="20"/>
        </w:rPr>
        <w:t>Drs. Syuaiban Muhammad</w:t>
      </w:r>
    </w:p>
    <w:p w:rsidR="000559CC" w:rsidRDefault="00D05215"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NIP 130 818 954</w:t>
      </w:r>
    </w:p>
    <w:p w:rsidR="00D05215" w:rsidRDefault="00D05215"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D05215" w:rsidRDefault="00A670B1"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7798654"/>
            <wp:effectExtent l="0" t="0" r="0" b="0"/>
            <wp:docPr id="2" name="Picture 2" descr="http://www.dikti.go.id/Archive2007/lamp1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kti.go.id/Archive2007/lamp1kepmen36.GIF"/>
                    <pic:cNvPicPr>
                      <a:picLocks noChangeAspect="1" noChangeArrowheads="1"/>
                    </pic:cNvPicPr>
                  </pic:nvPicPr>
                  <pic:blipFill rotWithShape="1">
                    <a:blip r:embed="rId8">
                      <a:extLst>
                        <a:ext uri="{28A0092B-C50C-407E-A947-70E740481C1C}">
                          <a14:useLocalDpi xmlns:a14="http://schemas.microsoft.com/office/drawing/2010/main" val="0"/>
                        </a:ext>
                      </a:extLst>
                    </a:blip>
                    <a:srcRect l="7099" t="4720" r="6261" b="6760"/>
                    <a:stretch/>
                  </pic:blipFill>
                  <pic:spPr bwMode="auto">
                    <a:xfrm>
                      <a:off x="0" y="0"/>
                      <a:ext cx="5760000" cy="7798654"/>
                    </a:xfrm>
                    <a:prstGeom prst="rect">
                      <a:avLst/>
                    </a:prstGeom>
                    <a:noFill/>
                    <a:ln>
                      <a:noFill/>
                    </a:ln>
                    <a:extLst>
                      <a:ext uri="{53640926-AAD7-44D8-BBD7-CCE9431645EC}">
                        <a14:shadowObscured xmlns:a14="http://schemas.microsoft.com/office/drawing/2010/main"/>
                      </a:ext>
                    </a:extLst>
                  </pic:spPr>
                </pic:pic>
              </a:graphicData>
            </a:graphic>
          </wp:inline>
        </w:drawing>
      </w:r>
    </w:p>
    <w:p w:rsidR="007739E4" w:rsidRDefault="007739E4"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r>
        <w:rPr>
          <w:noProof/>
        </w:rPr>
        <w:drawing>
          <wp:inline distT="0" distB="0" distL="0" distR="0">
            <wp:extent cx="5760000" cy="7448903"/>
            <wp:effectExtent l="0" t="0" r="0" b="0"/>
            <wp:docPr id="3" name="Picture 3" descr="http://www.dikti.go.id/Archive2007/lamp2a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kti.go.id/Archive2007/lamp2akepmen36.GIF"/>
                    <pic:cNvPicPr>
                      <a:picLocks noChangeAspect="1" noChangeArrowheads="1"/>
                    </pic:cNvPicPr>
                  </pic:nvPicPr>
                  <pic:blipFill rotWithShape="1">
                    <a:blip r:embed="rId9">
                      <a:extLst>
                        <a:ext uri="{28A0092B-C50C-407E-A947-70E740481C1C}">
                          <a14:useLocalDpi xmlns:a14="http://schemas.microsoft.com/office/drawing/2010/main" val="0"/>
                        </a:ext>
                      </a:extLst>
                    </a:blip>
                    <a:srcRect l="5292" t="4858" r="4457" b="10321"/>
                    <a:stretch/>
                  </pic:blipFill>
                  <pic:spPr bwMode="auto">
                    <a:xfrm>
                      <a:off x="0" y="0"/>
                      <a:ext cx="5760000" cy="7448903"/>
                    </a:xfrm>
                    <a:prstGeom prst="rect">
                      <a:avLst/>
                    </a:prstGeom>
                    <a:noFill/>
                    <a:ln>
                      <a:noFill/>
                    </a:ln>
                    <a:extLst>
                      <a:ext uri="{53640926-AAD7-44D8-BBD7-CCE9431645EC}">
                        <a14:shadowObscured xmlns:a14="http://schemas.microsoft.com/office/drawing/2010/main"/>
                      </a:ext>
                    </a:extLst>
                  </pic:spPr>
                </pic:pic>
              </a:graphicData>
            </a:graphic>
          </wp:inline>
        </w:drawing>
      </w:r>
    </w:p>
    <w:p w:rsidR="007739E4" w:rsidRDefault="007739E4"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7739E4" w:rsidRDefault="00216087"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7505453"/>
            <wp:effectExtent l="0" t="0" r="0" b="635"/>
            <wp:docPr id="4" name="Picture 4" descr="http://www.dikti.go.id/Archive2007/lamp2b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kti.go.id/Archive2007/lamp2bkepmen36.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5677" t="4656" r="5129" b="8299"/>
                    <a:stretch/>
                  </pic:blipFill>
                  <pic:spPr bwMode="auto">
                    <a:xfrm>
                      <a:off x="0" y="0"/>
                      <a:ext cx="5760000" cy="7505453"/>
                    </a:xfrm>
                    <a:prstGeom prst="rect">
                      <a:avLst/>
                    </a:prstGeom>
                    <a:noFill/>
                    <a:ln>
                      <a:noFill/>
                    </a:ln>
                    <a:extLst>
                      <a:ext uri="{53640926-AAD7-44D8-BBD7-CCE9431645EC}">
                        <a14:shadowObscured xmlns:a14="http://schemas.microsoft.com/office/drawing/2010/main"/>
                      </a:ext>
                    </a:extLst>
                  </pic:spPr>
                </pic:pic>
              </a:graphicData>
            </a:graphic>
          </wp:inline>
        </w:drawing>
      </w:r>
    </w:p>
    <w:p w:rsidR="00216087" w:rsidRDefault="00216087"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216087" w:rsidRDefault="00F61700"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7450058"/>
            <wp:effectExtent l="0" t="0" r="0" b="0"/>
            <wp:docPr id="5" name="Picture 5" descr="http://www.dikti.go.id/Archive2007/lamp2c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kti.go.id/Archive2007/lamp2ckepmen36.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2167" t="6073" r="7316" b="6477"/>
                    <a:stretch/>
                  </pic:blipFill>
                  <pic:spPr bwMode="auto">
                    <a:xfrm>
                      <a:off x="0" y="0"/>
                      <a:ext cx="5760000" cy="7450058"/>
                    </a:xfrm>
                    <a:prstGeom prst="rect">
                      <a:avLst/>
                    </a:prstGeom>
                    <a:noFill/>
                    <a:ln>
                      <a:noFill/>
                    </a:ln>
                    <a:extLst>
                      <a:ext uri="{53640926-AAD7-44D8-BBD7-CCE9431645EC}">
                        <a14:shadowObscured xmlns:a14="http://schemas.microsoft.com/office/drawing/2010/main"/>
                      </a:ext>
                    </a:extLst>
                  </pic:spPr>
                </pic:pic>
              </a:graphicData>
            </a:graphic>
          </wp:inline>
        </w:drawing>
      </w:r>
    </w:p>
    <w:p w:rsidR="00F61700" w:rsidRDefault="00F61700"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7406C2" w:rsidRDefault="007406C2"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7470544"/>
            <wp:effectExtent l="0" t="0" r="0" b="0"/>
            <wp:docPr id="6" name="Picture 6" descr="http://www.dikti.go.id/Archive2007/lamp2d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kti.go.id/Archive2007/lamp2dkepmen36.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4594" t="5061" r="6211" b="8299"/>
                    <a:stretch/>
                  </pic:blipFill>
                  <pic:spPr bwMode="auto">
                    <a:xfrm>
                      <a:off x="0" y="0"/>
                      <a:ext cx="5760000" cy="7470544"/>
                    </a:xfrm>
                    <a:prstGeom prst="rect">
                      <a:avLst/>
                    </a:prstGeom>
                    <a:noFill/>
                    <a:ln>
                      <a:noFill/>
                    </a:ln>
                    <a:extLst>
                      <a:ext uri="{53640926-AAD7-44D8-BBD7-CCE9431645EC}">
                        <a14:shadowObscured xmlns:a14="http://schemas.microsoft.com/office/drawing/2010/main"/>
                      </a:ext>
                    </a:extLst>
                  </pic:spPr>
                </pic:pic>
              </a:graphicData>
            </a:graphic>
          </wp:inline>
        </w:drawing>
      </w:r>
    </w:p>
    <w:p w:rsidR="005E551A" w:rsidRDefault="005E551A"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565736" w:rsidRPr="00565736" w:rsidRDefault="00565736" w:rsidP="00F5763B">
      <w:pPr>
        <w:pStyle w:val="Heading2"/>
        <w:rPr>
          <w:rFonts w:eastAsia="Times New Roman"/>
        </w:rPr>
      </w:pPr>
      <w:r w:rsidRPr="00565736">
        <w:rPr>
          <w:rFonts w:eastAsia="Times New Roman"/>
        </w:rPr>
        <w:t>Lampiran IIe</w:t>
      </w:r>
    </w:p>
    <w:p w:rsidR="00565736" w:rsidRPr="00565736" w:rsidRDefault="00565736" w:rsidP="00F5763B">
      <w:pPr>
        <w:pStyle w:val="Heading3"/>
        <w:spacing w:before="240" w:after="240"/>
        <w:rPr>
          <w:rFonts w:eastAsia="Times New Roman"/>
        </w:rPr>
      </w:pPr>
      <w:r w:rsidRPr="00565736">
        <w:rPr>
          <w:rFonts w:eastAsia="Times New Roman"/>
        </w:rPr>
        <w:t>Rasional perhitun</w:t>
      </w:r>
      <w:r>
        <w:rPr>
          <w:rFonts w:eastAsia="Times New Roman"/>
        </w:rPr>
        <w:t>gan jumlah jam kerja per minggu</w:t>
      </w:r>
      <w:r w:rsidRPr="00565736">
        <w:rPr>
          <w:rFonts w:eastAsia="Times New Roman"/>
        </w:rPr>
        <w:t>:</w:t>
      </w:r>
    </w:p>
    <w:p w:rsidR="00EC0276" w:rsidRPr="002229B2" w:rsidRDefault="00EC0276" w:rsidP="00EC0276">
      <w:pPr>
        <w:pStyle w:val="ListNumber"/>
        <w:rPr>
          <w:rFonts w:eastAsia="Times New Roman"/>
          <w:sz w:val="24"/>
        </w:rPr>
      </w:pPr>
      <w:r w:rsidRPr="002229B2">
        <w:rPr>
          <w:rFonts w:eastAsia="Times New Roman"/>
          <w:b/>
          <w:sz w:val="24"/>
        </w:rPr>
        <w:t>Mengajar/memberi kuliah</w:t>
      </w:r>
      <w:r w:rsidRPr="002229B2">
        <w:rPr>
          <w:rFonts w:eastAsia="Times New Roman"/>
          <w:sz w:val="24"/>
        </w:rPr>
        <w:t>:</w:t>
      </w:r>
      <w:r w:rsidRPr="002229B2">
        <w:rPr>
          <w:rFonts w:eastAsia="Times New Roman"/>
          <w:sz w:val="24"/>
        </w:rPr>
        <w:br/>
        <w:t>1 SKS (Satuan Kredit Semester) ekuivalen dengan 3 jam pelaksanaan yang terdiri atas 1 jam tatap muka di kelas dan 2 jam persiapan menyusun bahan kuliah.</w:t>
      </w:r>
    </w:p>
    <w:p w:rsidR="00EC0276" w:rsidRPr="002229B2" w:rsidRDefault="00EC0276" w:rsidP="00EC0276">
      <w:pPr>
        <w:pStyle w:val="ListNumber"/>
        <w:rPr>
          <w:rFonts w:eastAsia="Times New Roman"/>
          <w:sz w:val="24"/>
        </w:rPr>
      </w:pPr>
      <w:r w:rsidRPr="002229B2">
        <w:rPr>
          <w:rFonts w:eastAsia="Times New Roman"/>
          <w:b/>
          <w:sz w:val="24"/>
        </w:rPr>
        <w:t>Membimbing mahasiswa menyelesaikan skrips</w:t>
      </w:r>
      <w:r w:rsidRPr="002229B2">
        <w:rPr>
          <w:rFonts w:eastAsia="Times New Roman"/>
          <w:sz w:val="24"/>
        </w:rPr>
        <w:t>i:</w:t>
      </w:r>
      <w:r w:rsidRPr="002229B2">
        <w:rPr>
          <w:rFonts w:eastAsia="Times New Roman"/>
          <w:sz w:val="24"/>
        </w:rPr>
        <w:br/>
        <w:t>Skripsi mempunyai bobot 6 SKS berarti setiap mahasiswa harus menyediakan waktu 6 x 3 = 18 jam per minggu untuk mengerjakan skripsi. Karena sifat skripsi adalah tugas mandiri, maka minimal setiap mahasiswa harus berkonsultasi dengan dosen pembimbing selama 2 jam per minggu.</w:t>
      </w:r>
    </w:p>
    <w:p w:rsidR="00EC0276" w:rsidRPr="002229B2" w:rsidRDefault="00EC0276" w:rsidP="00EC0276">
      <w:pPr>
        <w:pStyle w:val="ListNumber"/>
        <w:rPr>
          <w:rFonts w:eastAsia="Times New Roman"/>
          <w:sz w:val="24"/>
        </w:rPr>
      </w:pPr>
      <w:r w:rsidRPr="002229B2">
        <w:rPr>
          <w:rFonts w:eastAsia="Times New Roman"/>
          <w:b/>
          <w:sz w:val="24"/>
        </w:rPr>
        <w:t>Perwalian mahasiswa</w:t>
      </w:r>
      <w:r w:rsidRPr="002229B2">
        <w:rPr>
          <w:rFonts w:eastAsia="Times New Roman"/>
          <w:sz w:val="24"/>
        </w:rPr>
        <w:t>:</w:t>
      </w:r>
      <w:r w:rsidRPr="002229B2">
        <w:rPr>
          <w:rFonts w:eastAsia="Times New Roman"/>
          <w:sz w:val="24"/>
        </w:rPr>
        <w:br/>
        <w:t>Beban normal dosen wali adalah 20 orang mahasiswa per semester sehingga dosen mengenal setiap mahasiswa yang dibinanya. Untuk hal tersebut dosen menyediakan waktu minimal 1 jam per minggu untuk konsultasi terhadap masalah-masalah yang dihadapi oleh para mahasiswanya.</w:t>
      </w:r>
    </w:p>
    <w:p w:rsidR="00EC0276" w:rsidRPr="002229B2" w:rsidRDefault="00EC0276" w:rsidP="00EC0276">
      <w:pPr>
        <w:pStyle w:val="ListNumber"/>
        <w:rPr>
          <w:rFonts w:eastAsia="Times New Roman"/>
          <w:sz w:val="24"/>
        </w:rPr>
      </w:pPr>
      <w:r w:rsidRPr="002229B2">
        <w:rPr>
          <w:rFonts w:eastAsia="Times New Roman"/>
          <w:b/>
          <w:sz w:val="24"/>
        </w:rPr>
        <w:t>Menguji ujian akhir/sidang sarjana</w:t>
      </w:r>
      <w:r w:rsidRPr="002229B2">
        <w:rPr>
          <w:rFonts w:eastAsia="Times New Roman"/>
          <w:sz w:val="24"/>
        </w:rPr>
        <w:t>:</w:t>
      </w:r>
      <w:r w:rsidRPr="002229B2">
        <w:rPr>
          <w:rFonts w:eastAsia="Times New Roman"/>
          <w:sz w:val="24"/>
        </w:rPr>
        <w:br/>
        <w:t>Setiap ujian akhir (sidang sarjana) memakan waktu 3 jam sehingga jika ada 3 mahasiswa mengikuti sidang sarjana pada akhir semester, dosen penguji harus menyediakan waktu 9 jam per semester atau 0,5 jam per minggu (</w:t>
      </w:r>
      <w:r>
        <w:rPr>
          <w:rFonts w:eastAsia="Times New Roman"/>
          <w:sz w:val="24"/>
        </w:rPr>
        <w:t>1</w:t>
      </w:r>
      <w:r w:rsidRPr="002229B2">
        <w:rPr>
          <w:rFonts w:eastAsia="Times New Roman"/>
          <w:sz w:val="24"/>
        </w:rPr>
        <w:t xml:space="preserve"> semester ekuivalen dengan 18 minggu).</w:t>
      </w:r>
    </w:p>
    <w:p w:rsidR="00EC0276" w:rsidRPr="002229B2" w:rsidRDefault="00EC0276" w:rsidP="00EC0276">
      <w:pPr>
        <w:pStyle w:val="ListNumber"/>
        <w:rPr>
          <w:rFonts w:eastAsia="Times New Roman"/>
          <w:sz w:val="24"/>
        </w:rPr>
      </w:pPr>
      <w:r w:rsidRPr="002229B2">
        <w:rPr>
          <w:rFonts w:eastAsia="Times New Roman"/>
          <w:b/>
          <w:sz w:val="24"/>
        </w:rPr>
        <w:t>Membuat diktat kuliah</w:t>
      </w:r>
      <w:r w:rsidRPr="002229B2">
        <w:rPr>
          <w:rFonts w:eastAsia="Times New Roman"/>
          <w:sz w:val="24"/>
        </w:rPr>
        <w:t>:</w:t>
      </w:r>
      <w:r w:rsidRPr="002229B2">
        <w:rPr>
          <w:rFonts w:eastAsia="Times New Roman"/>
          <w:sz w:val="24"/>
        </w:rPr>
        <w:br/>
        <w:t>Diktat kuliah diperkirakan berjumlah 100 halaman dan untuk menjamin mutu diktat yang baik diperkirakan waktu menulis yang cukup jika 100 halaman ditulis dalam waktu 1 tahun, maka diperkirakan setiap minggu dapat ditulis 2 halaman (50 minggu efektif dalam 1 tahun) untuk dapat menulis 2 halaman yang bermutu diperlukan waktu 2 jam (termasuk persiapan mencari literatur, gambar, dsb).</w:t>
      </w:r>
    </w:p>
    <w:p w:rsidR="00EC0276" w:rsidRPr="002229B2" w:rsidRDefault="00EC0276" w:rsidP="00EC0276">
      <w:pPr>
        <w:pStyle w:val="ListNumber"/>
        <w:rPr>
          <w:rFonts w:eastAsia="Times New Roman"/>
          <w:sz w:val="24"/>
        </w:rPr>
      </w:pPr>
      <w:r w:rsidRPr="002229B2">
        <w:rPr>
          <w:rFonts w:eastAsia="Times New Roman"/>
          <w:b/>
          <w:sz w:val="24"/>
        </w:rPr>
        <w:t>Penelitian</w:t>
      </w:r>
      <w:r w:rsidRPr="002229B2">
        <w:rPr>
          <w:rFonts w:eastAsia="Times New Roman"/>
          <w:sz w:val="24"/>
        </w:rPr>
        <w:t>:</w:t>
      </w:r>
      <w:r w:rsidRPr="002229B2">
        <w:rPr>
          <w:rFonts w:eastAsia="Times New Roman"/>
          <w:sz w:val="24"/>
        </w:rPr>
        <w:br/>
        <w:t>Sesuai dengan ketentuan yang berlaku di Direktorat Pembinaan Penelitian dan Pengabdian pada Masyarakat Ditjen Dikti, maka alokasi waktu yang harus disediakan oleh peneliti utama dalam melakukan penelitian Hibah Bersaing (HB) adalah 10 jam per minggu.</w:t>
      </w:r>
    </w:p>
    <w:p w:rsidR="00EC0276" w:rsidRPr="002229B2" w:rsidRDefault="00EC0276" w:rsidP="00EC0276">
      <w:pPr>
        <w:pStyle w:val="ListNumber"/>
        <w:rPr>
          <w:rFonts w:eastAsia="Times New Roman"/>
          <w:sz w:val="24"/>
        </w:rPr>
      </w:pPr>
      <w:r w:rsidRPr="002229B2">
        <w:rPr>
          <w:rFonts w:eastAsia="Times New Roman"/>
          <w:b/>
          <w:sz w:val="24"/>
        </w:rPr>
        <w:t>Penulisan makalah di jurnal terakreditasi</w:t>
      </w:r>
      <w:r w:rsidRPr="002229B2">
        <w:rPr>
          <w:rFonts w:eastAsia="Times New Roman"/>
          <w:sz w:val="24"/>
        </w:rPr>
        <w:t>:</w:t>
      </w:r>
      <w:r w:rsidRPr="002229B2">
        <w:rPr>
          <w:rFonts w:eastAsia="Times New Roman"/>
          <w:sz w:val="24"/>
        </w:rPr>
        <w:br/>
        <w:t>Penulisan makalah yang diterbitkan di jurnal memerlukan waktu cukup lama, dimulai dari penulisan naskah, pengiriman ke dewan redaksi, review oleh tim penilai, perbaikan/koreksi oleh penulis berdasarkan hasil review dan proses penyempurnaan untuk siap cetak. Menurut kaidah normal, diperlukan waktu 2 tahun dari saat mulai penulisan untuk akhirnya terbit di jurnal, dan waktu yang harus dialokasikan oleh penulis adalah ekuivalen dengan 1 jam per minggu.</w:t>
      </w:r>
    </w:p>
    <w:p w:rsidR="00EC0276" w:rsidRPr="002229B2" w:rsidRDefault="00EC0276" w:rsidP="00EC0276">
      <w:pPr>
        <w:pStyle w:val="ListNumber"/>
        <w:rPr>
          <w:rFonts w:eastAsia="Times New Roman"/>
          <w:sz w:val="24"/>
        </w:rPr>
      </w:pPr>
      <w:r w:rsidRPr="002229B2">
        <w:rPr>
          <w:rFonts w:eastAsia="Times New Roman"/>
          <w:b/>
          <w:sz w:val="24"/>
        </w:rPr>
        <w:t>Pelatihan insidental</w:t>
      </w:r>
      <w:r w:rsidRPr="002229B2">
        <w:rPr>
          <w:rFonts w:eastAsia="Times New Roman"/>
          <w:sz w:val="24"/>
        </w:rPr>
        <w:t>:</w:t>
      </w:r>
      <w:r w:rsidRPr="002229B2">
        <w:rPr>
          <w:rFonts w:eastAsia="Times New Roman"/>
          <w:sz w:val="24"/>
        </w:rPr>
        <w:br/>
        <w:t>Kegiatan ini ditujukan untuk pengabdian pada masyarakat dengan memberikan jasa keahlian yang dimiliki oleh dosen tersebut. Berdasarkan kaidah normal, maka dosen mengadakan pelatihan 1 topik per semester dengan lama waktu pelatihan 3 hari kerja (ekuivalen 18 jam pelatihan). Untuk mempersiapkan bahan pelatihan diperlukan waktu minimal 18 jam, berarti diperlukan waktu 1 jam per minggu (1 Semester ekuivalen dengan 18 minggu).</w:t>
      </w:r>
    </w:p>
    <w:p w:rsidR="00EC0276" w:rsidRPr="002229B2" w:rsidRDefault="00EC0276" w:rsidP="00EC0276">
      <w:pPr>
        <w:pStyle w:val="ListNumber"/>
        <w:rPr>
          <w:rFonts w:eastAsia="Times New Roman"/>
          <w:sz w:val="24"/>
        </w:rPr>
      </w:pPr>
      <w:r w:rsidRPr="002229B2">
        <w:rPr>
          <w:rFonts w:eastAsia="Times New Roman"/>
          <w:b/>
          <w:sz w:val="24"/>
        </w:rPr>
        <w:t>Keanggotaan dalam panitia</w:t>
      </w:r>
      <w:r w:rsidRPr="002229B2">
        <w:rPr>
          <w:rFonts w:eastAsia="Times New Roman"/>
          <w:sz w:val="24"/>
        </w:rPr>
        <w:t>:</w:t>
      </w:r>
      <w:r w:rsidRPr="002229B2">
        <w:rPr>
          <w:rFonts w:eastAsia="Times New Roman"/>
          <w:sz w:val="24"/>
        </w:rPr>
        <w:br/>
        <w:t>Keanggotaan dalam panitia memerlukan komitmen waktu minimal untuk menghadiri rapat. Jika rapat rutin diadakan setiap minggu dan setiap rapat normalnya berlangsung 2 jam maka diperlukan komitmen untuk 1 jam per minggu.</w:t>
      </w:r>
    </w:p>
    <w:p w:rsidR="00116672" w:rsidRDefault="00116672"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5E551A" w:rsidRDefault="006516FF" w:rsidP="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7766485"/>
            <wp:effectExtent l="0" t="0" r="0" b="6350"/>
            <wp:docPr id="9" name="Picture 9" descr="http://www.dikti.go.id/Archive2007/lamp3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kti.go.id/Archive2007/lamp3kepmen36.GIF"/>
                    <pic:cNvPicPr>
                      <a:picLocks noChangeAspect="1" noChangeArrowheads="1"/>
                    </pic:cNvPicPr>
                  </pic:nvPicPr>
                  <pic:blipFill rotWithShape="1">
                    <a:blip r:embed="rId13">
                      <a:extLst>
                        <a:ext uri="{28A0092B-C50C-407E-A947-70E740481C1C}">
                          <a14:useLocalDpi xmlns:a14="http://schemas.microsoft.com/office/drawing/2010/main" val="0"/>
                        </a:ext>
                      </a:extLst>
                    </a:blip>
                    <a:srcRect l="7317" t="3239" r="2439" b="5870"/>
                    <a:stretch/>
                  </pic:blipFill>
                  <pic:spPr bwMode="auto">
                    <a:xfrm>
                      <a:off x="0" y="0"/>
                      <a:ext cx="5760000" cy="7766485"/>
                    </a:xfrm>
                    <a:prstGeom prst="rect">
                      <a:avLst/>
                    </a:prstGeom>
                    <a:noFill/>
                    <a:ln>
                      <a:noFill/>
                    </a:ln>
                    <a:extLst>
                      <a:ext uri="{53640926-AAD7-44D8-BBD7-CCE9431645EC}">
                        <a14:shadowObscured xmlns:a14="http://schemas.microsoft.com/office/drawing/2010/main"/>
                      </a:ext>
                    </a:extLst>
                  </pic:spPr>
                </pic:pic>
              </a:graphicData>
            </a:graphic>
          </wp:inline>
        </w:drawing>
      </w:r>
    </w:p>
    <w:p w:rsidR="00F85123" w:rsidRDefault="00F85123" w:rsidP="00F8512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6516FF" w:rsidRDefault="00F85123" w:rsidP="00F8512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7990753"/>
            <wp:effectExtent l="0" t="0" r="0" b="0"/>
            <wp:docPr id="10" name="Picture 10" descr="http://www.dikti.go.id/Archive2007/lamp4a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kti.go.id/Archive2007/lamp4akepmen36.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1417" r="3887" b="1417"/>
                    <a:stretch/>
                  </pic:blipFill>
                  <pic:spPr bwMode="auto">
                    <a:xfrm rot="10800000">
                      <a:off x="0" y="0"/>
                      <a:ext cx="5760000" cy="7990753"/>
                    </a:xfrm>
                    <a:prstGeom prst="rect">
                      <a:avLst/>
                    </a:prstGeom>
                    <a:noFill/>
                    <a:ln>
                      <a:noFill/>
                    </a:ln>
                    <a:extLst>
                      <a:ext uri="{53640926-AAD7-44D8-BBD7-CCE9431645EC}">
                        <a14:shadowObscured xmlns:a14="http://schemas.microsoft.com/office/drawing/2010/main"/>
                      </a:ext>
                    </a:extLst>
                  </pic:spPr>
                </pic:pic>
              </a:graphicData>
            </a:graphic>
          </wp:inline>
        </w:drawing>
      </w:r>
    </w:p>
    <w:p w:rsidR="00F85123" w:rsidRDefault="00F85123" w:rsidP="00F8512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br w:type="page"/>
      </w:r>
    </w:p>
    <w:p w:rsidR="00F85123" w:rsidRDefault="007D6CCC" w:rsidP="00F85123">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noProof/>
        </w:rPr>
        <w:drawing>
          <wp:inline distT="0" distB="0" distL="0" distR="0">
            <wp:extent cx="5760000" cy="8154639"/>
            <wp:effectExtent l="0" t="0" r="0" b="0"/>
            <wp:docPr id="11" name="Picture 11" descr="http://www.dikti.go.id/Archive2007/lamp4bkepmen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kti.go.id/Archive2007/lamp4bkepmen36.GIF"/>
                    <pic:cNvPicPr>
                      <a:picLocks noChangeAspect="1" noChangeArrowheads="1"/>
                    </pic:cNvPicPr>
                  </pic:nvPicPr>
                  <pic:blipFill rotWithShape="1">
                    <a:blip r:embed="rId15">
                      <a:extLst>
                        <a:ext uri="{28A0092B-C50C-407E-A947-70E740481C1C}">
                          <a14:useLocalDpi xmlns:a14="http://schemas.microsoft.com/office/drawing/2010/main" val="0"/>
                        </a:ext>
                      </a:extLst>
                    </a:blip>
                    <a:srcRect l="4445" t="1417"/>
                    <a:stretch/>
                  </pic:blipFill>
                  <pic:spPr bwMode="auto">
                    <a:xfrm rot="10800000">
                      <a:off x="0" y="0"/>
                      <a:ext cx="5760000" cy="8154639"/>
                    </a:xfrm>
                    <a:prstGeom prst="rect">
                      <a:avLst/>
                    </a:prstGeom>
                    <a:noFill/>
                    <a:ln>
                      <a:noFill/>
                    </a:ln>
                    <a:extLst>
                      <a:ext uri="{53640926-AAD7-44D8-BBD7-CCE9431645EC}">
                        <a14:shadowObscured xmlns:a14="http://schemas.microsoft.com/office/drawing/2010/main"/>
                      </a:ext>
                    </a:extLst>
                  </pic:spPr>
                </pic:pic>
              </a:graphicData>
            </a:graphic>
          </wp:inline>
        </w:drawing>
      </w:r>
    </w:p>
    <w:sectPr w:rsidR="00F85123" w:rsidSect="00723CC6">
      <w:foot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5B" w:rsidRDefault="00F3765B" w:rsidP="00823279">
      <w:pPr>
        <w:spacing w:after="0" w:line="240" w:lineRule="auto"/>
      </w:pPr>
      <w:r>
        <w:separator/>
      </w:r>
    </w:p>
  </w:endnote>
  <w:endnote w:type="continuationSeparator" w:id="0">
    <w:p w:rsidR="00F3765B" w:rsidRDefault="00F3765B"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3B" w:rsidRPr="00823279" w:rsidRDefault="00F5763B"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14:anchorId="4A27DFE2" wp14:editId="76C4C6C7">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63B" w:rsidRPr="005A342B" w:rsidRDefault="00043AB7" w:rsidP="00823279">
                          <w:pPr>
                            <w:tabs>
                              <w:tab w:val="right" w:pos="14742"/>
                            </w:tabs>
                            <w:rPr>
                              <w:rFonts w:ascii="Cambria" w:hAnsi="Cambria"/>
                              <w:i/>
                              <w:iCs/>
                              <w:sz w:val="20"/>
                            </w:rPr>
                          </w:pPr>
                          <w:fldSimple w:instr=" FILENAME \p  \* MERGEFORMAT ">
                            <w:r w:rsidR="00F5763B" w:rsidRPr="00D05215">
                              <w:rPr>
                                <w:rFonts w:ascii="Cambria" w:hAnsi="Cambria"/>
                                <w:i/>
                                <w:iCs/>
                                <w:noProof/>
                                <w:sz w:val="20"/>
                              </w:rPr>
                              <w:t>D:\My Documents</w:t>
                            </w:r>
                            <w:r w:rsidR="00F5763B" w:rsidRPr="00D05215">
                              <w:rPr>
                                <w:rFonts w:ascii="Cambria" w:hAnsi="Cambria"/>
                                <w:i/>
                                <w:noProof/>
                                <w:sz w:val="20"/>
                              </w:rPr>
                              <w:t>\luk.tsipil.ugm.ac.id\atur\Kepmen36-D-O2001PenilaianAngkaKreditDosen.docx</w:t>
                            </w:r>
                          </w:fldSimple>
                          <w:r w:rsidR="00F5763B" w:rsidRPr="00B95113">
                            <w:rPr>
                              <w:rFonts w:ascii="Cambria" w:hAnsi="Cambria"/>
                              <w:i/>
                              <w:iCs/>
                              <w:sz w:val="20"/>
                            </w:rPr>
                            <w:t xml:space="preserve"> (</w:t>
                          </w:r>
                          <w:fldSimple w:instr=" FILESIZE \k  \* MERGEFORMAT ">
                            <w:r w:rsidR="00F5763B" w:rsidRPr="00D05215">
                              <w:rPr>
                                <w:rFonts w:ascii="Cambria" w:hAnsi="Cambria"/>
                                <w:i/>
                                <w:iCs/>
                                <w:noProof/>
                                <w:sz w:val="20"/>
                              </w:rPr>
                              <w:t>87</w:t>
                            </w:r>
                          </w:fldSimple>
                          <w:r w:rsidR="00F5763B" w:rsidRPr="00B95113">
                            <w:rPr>
                              <w:rFonts w:ascii="Cambria" w:hAnsi="Cambria"/>
                              <w:i/>
                              <w:iCs/>
                              <w:sz w:val="20"/>
                            </w:rPr>
                            <w:t xml:space="preserve"> Kb)</w:t>
                          </w:r>
                          <w:r w:rsidR="00F5763B">
                            <w:rPr>
                              <w:rFonts w:ascii="Cambria" w:hAnsi="Cambria"/>
                              <w:i/>
                              <w:iCs/>
                              <w:sz w:val="20"/>
                            </w:rPr>
                            <w:tab/>
                            <w:t xml:space="preserve">Last saved: </w:t>
                          </w:r>
                          <w:r w:rsidR="00F5763B">
                            <w:rPr>
                              <w:rFonts w:ascii="Cambria" w:hAnsi="Cambria"/>
                              <w:i/>
                              <w:iCs/>
                              <w:sz w:val="20"/>
                            </w:rPr>
                            <w:fldChar w:fldCharType="begin"/>
                          </w:r>
                          <w:r w:rsidR="00F5763B">
                            <w:rPr>
                              <w:rFonts w:ascii="Cambria" w:hAnsi="Cambria"/>
                              <w:i/>
                              <w:iCs/>
                              <w:sz w:val="20"/>
                            </w:rPr>
                            <w:instrText xml:space="preserve"> SAVEDATE  \@ "dddd, dd MMMM yyyy"  \* MERGEFORMAT </w:instrText>
                          </w:r>
                          <w:r w:rsidR="00F5763B">
                            <w:rPr>
                              <w:rFonts w:ascii="Cambria" w:hAnsi="Cambria"/>
                              <w:i/>
                              <w:iCs/>
                              <w:sz w:val="20"/>
                            </w:rPr>
                            <w:fldChar w:fldCharType="separate"/>
                          </w:r>
                          <w:r w:rsidR="00EC6481">
                            <w:rPr>
                              <w:rFonts w:ascii="Cambria" w:hAnsi="Cambria"/>
                              <w:i/>
                              <w:iCs/>
                              <w:noProof/>
                              <w:sz w:val="20"/>
                            </w:rPr>
                            <w:t>Kamis, 03 Februari 2011</w:t>
                          </w:r>
                          <w:r w:rsidR="00F5763B">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F5763B" w:rsidRPr="005A342B" w:rsidRDefault="00043AB7" w:rsidP="00823279">
                    <w:pPr>
                      <w:tabs>
                        <w:tab w:val="right" w:pos="14742"/>
                      </w:tabs>
                      <w:rPr>
                        <w:rFonts w:ascii="Cambria" w:hAnsi="Cambria"/>
                        <w:i/>
                        <w:iCs/>
                        <w:sz w:val="20"/>
                      </w:rPr>
                    </w:pPr>
                    <w:fldSimple w:instr=" FILENAME \p  \* MERGEFORMAT ">
                      <w:r w:rsidR="00F5763B" w:rsidRPr="00D05215">
                        <w:rPr>
                          <w:rFonts w:ascii="Cambria" w:hAnsi="Cambria"/>
                          <w:i/>
                          <w:iCs/>
                          <w:noProof/>
                          <w:sz w:val="20"/>
                        </w:rPr>
                        <w:t>D:\My Documents</w:t>
                      </w:r>
                      <w:r w:rsidR="00F5763B" w:rsidRPr="00D05215">
                        <w:rPr>
                          <w:rFonts w:ascii="Cambria" w:hAnsi="Cambria"/>
                          <w:i/>
                          <w:noProof/>
                          <w:sz w:val="20"/>
                        </w:rPr>
                        <w:t>\luk.tsipil.ugm.ac.id\atur\Kepmen36-D-O2001PenilaianAngkaKreditDosen.docx</w:t>
                      </w:r>
                    </w:fldSimple>
                    <w:r w:rsidR="00F5763B" w:rsidRPr="00B95113">
                      <w:rPr>
                        <w:rFonts w:ascii="Cambria" w:hAnsi="Cambria"/>
                        <w:i/>
                        <w:iCs/>
                        <w:sz w:val="20"/>
                      </w:rPr>
                      <w:t xml:space="preserve"> (</w:t>
                    </w:r>
                    <w:fldSimple w:instr=" FILESIZE \k  \* MERGEFORMAT ">
                      <w:r w:rsidR="00F5763B" w:rsidRPr="00D05215">
                        <w:rPr>
                          <w:rFonts w:ascii="Cambria" w:hAnsi="Cambria"/>
                          <w:i/>
                          <w:iCs/>
                          <w:noProof/>
                          <w:sz w:val="20"/>
                        </w:rPr>
                        <w:t>87</w:t>
                      </w:r>
                    </w:fldSimple>
                    <w:r w:rsidR="00F5763B" w:rsidRPr="00B95113">
                      <w:rPr>
                        <w:rFonts w:ascii="Cambria" w:hAnsi="Cambria"/>
                        <w:i/>
                        <w:iCs/>
                        <w:sz w:val="20"/>
                      </w:rPr>
                      <w:t xml:space="preserve"> Kb)</w:t>
                    </w:r>
                    <w:r w:rsidR="00F5763B">
                      <w:rPr>
                        <w:rFonts w:ascii="Cambria" w:hAnsi="Cambria"/>
                        <w:i/>
                        <w:iCs/>
                        <w:sz w:val="20"/>
                      </w:rPr>
                      <w:tab/>
                      <w:t xml:space="preserve">Last saved: </w:t>
                    </w:r>
                    <w:r w:rsidR="00F5763B">
                      <w:rPr>
                        <w:rFonts w:ascii="Cambria" w:hAnsi="Cambria"/>
                        <w:i/>
                        <w:iCs/>
                        <w:sz w:val="20"/>
                      </w:rPr>
                      <w:fldChar w:fldCharType="begin"/>
                    </w:r>
                    <w:r w:rsidR="00F5763B">
                      <w:rPr>
                        <w:rFonts w:ascii="Cambria" w:hAnsi="Cambria"/>
                        <w:i/>
                        <w:iCs/>
                        <w:sz w:val="20"/>
                      </w:rPr>
                      <w:instrText xml:space="preserve"> SAVEDATE  \@ "dddd, dd MMMM yyyy"  \* MERGEFORMAT </w:instrText>
                    </w:r>
                    <w:r w:rsidR="00F5763B">
                      <w:rPr>
                        <w:rFonts w:ascii="Cambria" w:hAnsi="Cambria"/>
                        <w:i/>
                        <w:iCs/>
                        <w:sz w:val="20"/>
                      </w:rPr>
                      <w:fldChar w:fldCharType="separate"/>
                    </w:r>
                    <w:r w:rsidR="00EC6481">
                      <w:rPr>
                        <w:rFonts w:ascii="Cambria" w:hAnsi="Cambria"/>
                        <w:i/>
                        <w:iCs/>
                        <w:noProof/>
                        <w:sz w:val="20"/>
                      </w:rPr>
                      <w:t>Kamis, 03 Februari 2011</w:t>
                    </w:r>
                    <w:r w:rsidR="00F5763B">
                      <w:rPr>
                        <w:rFonts w:ascii="Cambria" w:hAnsi="Cambria"/>
                        <w:i/>
                        <w:iCs/>
                        <w:sz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F3765B">
      <w:rPr>
        <w:rStyle w:val="PageNumber"/>
        <w:noProof/>
        <w:sz w:val="18"/>
        <w:szCs w:val="18"/>
        <w:lang w:val="es-ES"/>
      </w:rPr>
      <w:t>1</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5B" w:rsidRDefault="00F3765B" w:rsidP="00823279">
      <w:pPr>
        <w:spacing w:after="0" w:line="240" w:lineRule="auto"/>
      </w:pPr>
      <w:r>
        <w:separator/>
      </w:r>
    </w:p>
  </w:footnote>
  <w:footnote w:type="continuationSeparator" w:id="0">
    <w:p w:rsidR="00F3765B" w:rsidRDefault="00F3765B"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F2C01C"/>
    <w:lvl w:ilvl="0">
      <w:start w:val="1"/>
      <w:numFmt w:val="decimal"/>
      <w:lvlText w:val="%1."/>
      <w:lvlJc w:val="left"/>
      <w:pPr>
        <w:tabs>
          <w:tab w:val="num" w:pos="1492"/>
        </w:tabs>
        <w:ind w:left="1492" w:hanging="360"/>
      </w:pPr>
    </w:lvl>
  </w:abstractNum>
  <w:abstractNum w:abstractNumId="1">
    <w:nsid w:val="FFFFFF7D"/>
    <w:multiLevelType w:val="singleLevel"/>
    <w:tmpl w:val="4036E8F8"/>
    <w:lvl w:ilvl="0">
      <w:start w:val="1"/>
      <w:numFmt w:val="decimal"/>
      <w:lvlText w:val="%1."/>
      <w:lvlJc w:val="left"/>
      <w:pPr>
        <w:tabs>
          <w:tab w:val="num" w:pos="1209"/>
        </w:tabs>
        <w:ind w:left="1209" w:hanging="360"/>
      </w:pPr>
    </w:lvl>
  </w:abstractNum>
  <w:abstractNum w:abstractNumId="2">
    <w:nsid w:val="FFFFFF7E"/>
    <w:multiLevelType w:val="singleLevel"/>
    <w:tmpl w:val="158A9A8A"/>
    <w:lvl w:ilvl="0">
      <w:start w:val="1"/>
      <w:numFmt w:val="decimal"/>
      <w:lvlText w:val="%1."/>
      <w:lvlJc w:val="left"/>
      <w:pPr>
        <w:tabs>
          <w:tab w:val="num" w:pos="926"/>
        </w:tabs>
        <w:ind w:left="926" w:hanging="360"/>
      </w:pPr>
    </w:lvl>
  </w:abstractNum>
  <w:abstractNum w:abstractNumId="3">
    <w:nsid w:val="FFFFFF7F"/>
    <w:multiLevelType w:val="singleLevel"/>
    <w:tmpl w:val="D5BAFA82"/>
    <w:lvl w:ilvl="0">
      <w:start w:val="1"/>
      <w:numFmt w:val="decimal"/>
      <w:lvlText w:val="%1."/>
      <w:lvlJc w:val="left"/>
      <w:pPr>
        <w:tabs>
          <w:tab w:val="num" w:pos="643"/>
        </w:tabs>
        <w:ind w:left="643" w:hanging="360"/>
      </w:pPr>
    </w:lvl>
  </w:abstractNum>
  <w:abstractNum w:abstractNumId="4">
    <w:nsid w:val="FFFFFF80"/>
    <w:multiLevelType w:val="singleLevel"/>
    <w:tmpl w:val="95E605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4094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0A44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5251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FCC248"/>
    <w:lvl w:ilvl="0">
      <w:start w:val="1"/>
      <w:numFmt w:val="decimal"/>
      <w:pStyle w:val="ListNumber"/>
      <w:lvlText w:val="%1."/>
      <w:lvlJc w:val="left"/>
      <w:pPr>
        <w:tabs>
          <w:tab w:val="num" w:pos="360"/>
        </w:tabs>
        <w:ind w:left="360" w:hanging="360"/>
      </w:pPr>
    </w:lvl>
  </w:abstractNum>
  <w:abstractNum w:abstractNumId="9">
    <w:nsid w:val="FFFFFF89"/>
    <w:multiLevelType w:val="singleLevel"/>
    <w:tmpl w:val="9E628B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39F"/>
    <w:rsid w:val="00031554"/>
    <w:rsid w:val="00033390"/>
    <w:rsid w:val="00036E87"/>
    <w:rsid w:val="00043AB7"/>
    <w:rsid w:val="000469BC"/>
    <w:rsid w:val="00046C53"/>
    <w:rsid w:val="00050565"/>
    <w:rsid w:val="000542DD"/>
    <w:rsid w:val="000559CC"/>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67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087"/>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0A4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5736"/>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551A"/>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370A9"/>
    <w:rsid w:val="0064027D"/>
    <w:rsid w:val="0064452D"/>
    <w:rsid w:val="0064663E"/>
    <w:rsid w:val="006479C2"/>
    <w:rsid w:val="0065052E"/>
    <w:rsid w:val="006516FF"/>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06C2"/>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739E4"/>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D6CCC"/>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670B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0C0"/>
    <w:rsid w:val="00CC21BC"/>
    <w:rsid w:val="00CC2327"/>
    <w:rsid w:val="00CD3849"/>
    <w:rsid w:val="00CE76ED"/>
    <w:rsid w:val="00CF0487"/>
    <w:rsid w:val="00CF2826"/>
    <w:rsid w:val="00CF7259"/>
    <w:rsid w:val="00D00992"/>
    <w:rsid w:val="00D023DA"/>
    <w:rsid w:val="00D04194"/>
    <w:rsid w:val="00D05215"/>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76"/>
    <w:rsid w:val="00EC02FB"/>
    <w:rsid w:val="00EC19CC"/>
    <w:rsid w:val="00EC57F5"/>
    <w:rsid w:val="00EC6481"/>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3765B"/>
    <w:rsid w:val="00F42A56"/>
    <w:rsid w:val="00F44BB6"/>
    <w:rsid w:val="00F45D38"/>
    <w:rsid w:val="00F52517"/>
    <w:rsid w:val="00F55354"/>
    <w:rsid w:val="00F5763B"/>
    <w:rsid w:val="00F60652"/>
    <w:rsid w:val="00F61700"/>
    <w:rsid w:val="00F619A4"/>
    <w:rsid w:val="00F61DF7"/>
    <w:rsid w:val="00F63C41"/>
    <w:rsid w:val="00F654C3"/>
    <w:rsid w:val="00F6732E"/>
    <w:rsid w:val="00F6786D"/>
    <w:rsid w:val="00F81C37"/>
    <w:rsid w:val="00F85123"/>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7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semiHidden/>
    <w:unhideWhenUsed/>
    <w:rsid w:val="00055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9CC"/>
    <w:rPr>
      <w:color w:val="0000FF"/>
      <w:u w:val="single"/>
    </w:rPr>
  </w:style>
  <w:style w:type="paragraph" w:styleId="HTMLPreformatted">
    <w:name w:val="HTML Preformatted"/>
    <w:basedOn w:val="Normal"/>
    <w:link w:val="HTMLPreformattedChar"/>
    <w:uiPriority w:val="99"/>
    <w:semiHidden/>
    <w:unhideWhenUsed/>
    <w:rsid w:val="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9CC"/>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6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B1"/>
    <w:rPr>
      <w:rFonts w:ascii="Tahoma" w:hAnsi="Tahoma" w:cs="Tahoma"/>
      <w:sz w:val="16"/>
      <w:szCs w:val="16"/>
    </w:rPr>
  </w:style>
  <w:style w:type="paragraph" w:styleId="ListNumber">
    <w:name w:val="List Number"/>
    <w:basedOn w:val="Normal"/>
    <w:uiPriority w:val="99"/>
    <w:unhideWhenUsed/>
    <w:rsid w:val="00F5763B"/>
    <w:pPr>
      <w:numPr>
        <w:numId w:val="21"/>
      </w:numPr>
      <w:contextualSpacing/>
    </w:pPr>
  </w:style>
  <w:style w:type="character" w:customStyle="1" w:styleId="Heading2Char">
    <w:name w:val="Heading 2 Char"/>
    <w:basedOn w:val="DefaultParagraphFont"/>
    <w:link w:val="Heading2"/>
    <w:uiPriority w:val="9"/>
    <w:rsid w:val="00F57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6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7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semiHidden/>
    <w:unhideWhenUsed/>
    <w:rsid w:val="00055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9CC"/>
    <w:rPr>
      <w:color w:val="0000FF"/>
      <w:u w:val="single"/>
    </w:rPr>
  </w:style>
  <w:style w:type="paragraph" w:styleId="HTMLPreformatted">
    <w:name w:val="HTML Preformatted"/>
    <w:basedOn w:val="Normal"/>
    <w:link w:val="HTMLPreformattedChar"/>
    <w:uiPriority w:val="99"/>
    <w:semiHidden/>
    <w:unhideWhenUsed/>
    <w:rsid w:val="0005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9CC"/>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6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B1"/>
    <w:rPr>
      <w:rFonts w:ascii="Tahoma" w:hAnsi="Tahoma" w:cs="Tahoma"/>
      <w:sz w:val="16"/>
      <w:szCs w:val="16"/>
    </w:rPr>
  </w:style>
  <w:style w:type="paragraph" w:styleId="ListNumber">
    <w:name w:val="List Number"/>
    <w:basedOn w:val="Normal"/>
    <w:uiPriority w:val="99"/>
    <w:unhideWhenUsed/>
    <w:rsid w:val="00F5763B"/>
    <w:pPr>
      <w:numPr>
        <w:numId w:val="21"/>
      </w:numPr>
      <w:contextualSpacing/>
    </w:pPr>
  </w:style>
  <w:style w:type="character" w:customStyle="1" w:styleId="Heading2Char">
    <w:name w:val="Heading 2 Char"/>
    <w:basedOn w:val="DefaultParagraphFont"/>
    <w:link w:val="Heading2"/>
    <w:uiPriority w:val="9"/>
    <w:rsid w:val="00F57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76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756">
      <w:bodyDiv w:val="1"/>
      <w:marLeft w:val="0"/>
      <w:marRight w:val="0"/>
      <w:marTop w:val="0"/>
      <w:marBottom w:val="0"/>
      <w:divBdr>
        <w:top w:val="none" w:sz="0" w:space="0" w:color="auto"/>
        <w:left w:val="none" w:sz="0" w:space="0" w:color="auto"/>
        <w:bottom w:val="none" w:sz="0" w:space="0" w:color="auto"/>
        <w:right w:val="none" w:sz="0" w:space="0" w:color="auto"/>
      </w:divBdr>
    </w:div>
    <w:div w:id="1045829769">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7635</Words>
  <Characters>43525</Characters>
  <Application>Microsoft Office Word</Application>
  <DocSecurity>0</DocSecurity>
  <Lines>362</Lines>
  <Paragraphs>102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Produk hukum pendidikan</vt:lpstr>
      <vt:lpstr>    Lampiran IIe</vt:lpstr>
      <vt:lpstr>        Rasional perhitungan jumlah jam kerja per minggu:</vt:lpstr>
    </vt:vector>
  </TitlesOfParts>
  <Company/>
  <LinksUpToDate>false</LinksUpToDate>
  <CharactersWithSpaces>51058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18</cp:revision>
  <dcterms:created xsi:type="dcterms:W3CDTF">2011-01-30T01:37:00Z</dcterms:created>
  <dcterms:modified xsi:type="dcterms:W3CDTF">2011-02-03T12:40:00Z</dcterms:modified>
  <cp:category>Produk Hukum</cp:category>
</cp:coreProperties>
</file>